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168" w:rsidRPr="003F71DA" w:rsidRDefault="00D11FF4">
      <w:pPr>
        <w:pStyle w:val="Standard"/>
        <w:jc w:val="both"/>
        <w:rPr>
          <w:lang w:val="ro-RO"/>
        </w:rPr>
      </w:pPr>
      <w:r w:rsidRPr="003F71DA">
        <w:rPr>
          <w:rFonts w:cs="Calibr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-998049</wp:posOffset>
            </wp:positionH>
            <wp:positionV relativeFrom="margin">
              <wp:posOffset>2221</wp:posOffset>
            </wp:positionV>
            <wp:extent cx="913128" cy="901068"/>
            <wp:effectExtent l="0" t="0" r="1272" b="0"/>
            <wp:wrapSquare wrapText="bothSides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3128" cy="9010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F71DA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-998250</wp:posOffset>
            </wp:positionH>
            <wp:positionV relativeFrom="margin">
              <wp:align>top</wp:align>
            </wp:positionV>
            <wp:extent cx="899678" cy="899678"/>
            <wp:effectExtent l="0" t="0" r="0" b="0"/>
            <wp:wrapTight wrapText="bothSides">
              <wp:wrapPolygon edited="0">
                <wp:start x="6407" y="0"/>
                <wp:lineTo x="3203" y="1831"/>
                <wp:lineTo x="0" y="5492"/>
                <wp:lineTo x="0" y="16017"/>
                <wp:lineTo x="5034" y="21051"/>
                <wp:lineTo x="6407" y="21051"/>
                <wp:lineTo x="14644" y="21051"/>
                <wp:lineTo x="16017" y="21051"/>
                <wp:lineTo x="21051" y="16017"/>
                <wp:lineTo x="21051" y="5492"/>
                <wp:lineTo x="17847" y="1831"/>
                <wp:lineTo x="14644" y="0"/>
                <wp:lineTo x="6407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678" cy="8996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F71D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3609319</wp:posOffset>
            </wp:positionH>
            <wp:positionV relativeFrom="paragraph">
              <wp:posOffset>127101</wp:posOffset>
            </wp:positionV>
            <wp:extent cx="2157801" cy="686531"/>
            <wp:effectExtent l="0" t="0" r="0" b="0"/>
            <wp:wrapSquare wrapText="bothSides"/>
            <wp:docPr id="3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50000"/>
                      <a:alphaModFix/>
                    </a:blip>
                    <a:srcRect l="8896" t="37460" r="12559" b="37552"/>
                    <a:stretch>
                      <a:fillRect/>
                    </a:stretch>
                  </pic:blipFill>
                  <pic:spPr>
                    <a:xfrm>
                      <a:off x="0" y="0"/>
                      <a:ext cx="2157801" cy="68653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D26168" w:rsidRPr="003F71DA" w:rsidRDefault="00D11FF4">
      <w:pPr>
        <w:pStyle w:val="Standard"/>
        <w:jc w:val="both"/>
        <w:rPr>
          <w:rFonts w:ascii="Trajan Pro" w:hAnsi="Trajan Pro"/>
          <w:b/>
          <w:sz w:val="28"/>
          <w:szCs w:val="28"/>
          <w:lang w:val="ro-RO"/>
        </w:rPr>
      </w:pPr>
      <w:r w:rsidRPr="003F71DA">
        <w:rPr>
          <w:rFonts w:ascii="Trajan Pro" w:hAnsi="Trajan Pro"/>
          <w:b/>
          <w:sz w:val="28"/>
          <w:szCs w:val="28"/>
          <w:lang w:val="ro-RO"/>
        </w:rPr>
        <w:t xml:space="preserve">MINISTERUL FINANȚELOR       </w:t>
      </w:r>
    </w:p>
    <w:p w:rsidR="00D26168" w:rsidRPr="00B1166F" w:rsidRDefault="00D11FF4">
      <w:pPr>
        <w:pStyle w:val="Standard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1166F">
        <w:rPr>
          <w:rFonts w:ascii="Times New Roman" w:hAnsi="Times New Roman" w:cs="Times New Roman"/>
          <w:b/>
          <w:sz w:val="24"/>
          <w:szCs w:val="24"/>
          <w:lang w:val="ro-RO"/>
        </w:rPr>
        <w:t>Agenția Națională de Administrare Fiscală</w:t>
      </w:r>
    </w:p>
    <w:p w:rsidR="00D26168" w:rsidRPr="00B1166F" w:rsidRDefault="00D26168">
      <w:pPr>
        <w:pStyle w:val="Standard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0170BB" w:rsidRDefault="000170BB" w:rsidP="000170BB">
      <w:pPr>
        <w:pStyle w:val="Standard"/>
        <w:spacing w:after="158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</w:p>
    <w:p w:rsidR="000170BB" w:rsidRDefault="000170BB" w:rsidP="000170BB">
      <w:pPr>
        <w:pStyle w:val="Standard"/>
        <w:spacing w:after="158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</w:p>
    <w:p w:rsidR="00D26168" w:rsidRPr="000170BB" w:rsidRDefault="000170BB" w:rsidP="000170BB">
      <w:pPr>
        <w:pStyle w:val="Standard"/>
        <w:spacing w:after="158"/>
        <w:jc w:val="center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shd w:val="clear" w:color="auto" w:fill="FFFFFF"/>
          <w:lang w:val="ro-RO" w:eastAsia="zh-CN" w:bidi="hi-IN"/>
        </w:rPr>
      </w:pPr>
      <w:r w:rsidRPr="000170BB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Referat de aprobare al proiectului de ordin al președintelui Agenției Naționale de Administrare Fiscală pentru modificarea și completarea Ordinului preşedintelui Agenţiei Naţionale de Administrare Fiscală nr. 1757/2019 pentru aprobarea Procedurii de mediere, precum şi a documentelor pe care debitorii le prezintă în vederea susţinerii situaţiei economice şi financiare</w:t>
      </w:r>
    </w:p>
    <w:p w:rsidR="000170BB" w:rsidRDefault="000170BB" w:rsidP="00041D2D">
      <w:pPr>
        <w:pStyle w:val="BodyText"/>
        <w:spacing w:line="276" w:lineRule="auto"/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  <w:shd w:val="clear" w:color="auto" w:fill="FFFFFF"/>
        </w:rPr>
      </w:pPr>
    </w:p>
    <w:p w:rsidR="000170BB" w:rsidRDefault="000170BB" w:rsidP="00041D2D">
      <w:pPr>
        <w:pStyle w:val="BodyText"/>
        <w:spacing w:line="276" w:lineRule="auto"/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  <w:shd w:val="clear" w:color="auto" w:fill="FFFFFF"/>
        </w:rPr>
      </w:pPr>
    </w:p>
    <w:p w:rsidR="00041D2D" w:rsidRDefault="006623B3" w:rsidP="00041D2D">
      <w:pPr>
        <w:pStyle w:val="BodyTex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7C16">
        <w:rPr>
          <w:rFonts w:ascii="Times New Roman" w:hAnsi="Times New Roman" w:cs="Times New Roman"/>
          <w:bCs/>
          <w:spacing w:val="-6"/>
          <w:sz w:val="24"/>
          <w:szCs w:val="24"/>
          <w:shd w:val="clear" w:color="auto" w:fill="FFFFFF"/>
        </w:rPr>
        <w:t>Având în vedere implementarea</w:t>
      </w:r>
      <w:r w:rsidR="00041D2D" w:rsidRPr="00007C16">
        <w:rPr>
          <w:rFonts w:ascii="Times New Roman" w:hAnsi="Times New Roman" w:cs="Times New Roman"/>
          <w:bCs/>
          <w:spacing w:val="-6"/>
          <w:sz w:val="24"/>
          <w:szCs w:val="24"/>
          <w:shd w:val="clear" w:color="auto" w:fill="FFFFFF"/>
        </w:rPr>
        <w:t xml:space="preserve"> </w:t>
      </w:r>
      <w:r w:rsidRPr="00007C16">
        <w:rPr>
          <w:rFonts w:ascii="Times New Roman" w:hAnsi="Times New Roman" w:cs="Times New Roman"/>
          <w:color w:val="auto"/>
          <w:sz w:val="24"/>
          <w:szCs w:val="24"/>
          <w:lang w:val="it-IT"/>
        </w:rPr>
        <w:t>Platformei</w:t>
      </w:r>
      <w:r w:rsidR="00041D2D" w:rsidRPr="00007C16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 de videoconferință a MF-ANAF</w:t>
      </w:r>
      <w:r w:rsidRPr="00007C16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, </w:t>
      </w:r>
      <w:r w:rsidR="00041D2D" w:rsidRPr="00007C1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conectată cu portalul internet al ANAF și cu serviciul Spațiul Privat Virtual (SPV), </w:t>
      </w:r>
      <w:r w:rsidRPr="00007C1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care oferă</w:t>
      </w:r>
      <w:r w:rsidR="00041D2D" w:rsidRPr="00007C16">
        <w:rPr>
          <w:rFonts w:ascii="Times New Roman" w:hAnsi="Times New Roman" w:cs="Times New Roman"/>
          <w:sz w:val="24"/>
          <w:szCs w:val="24"/>
        </w:rPr>
        <w:t xml:space="preserve"> posibilitatea contribuabililor înregistrați în SPV</w:t>
      </w:r>
      <w:r w:rsidR="00C30729" w:rsidRPr="00007C16">
        <w:rPr>
          <w:rFonts w:ascii="Times New Roman" w:hAnsi="Times New Roman" w:cs="Times New Roman"/>
          <w:sz w:val="24"/>
          <w:szCs w:val="24"/>
        </w:rPr>
        <w:t>,</w:t>
      </w:r>
      <w:r w:rsidR="00041D2D" w:rsidRPr="00007C16">
        <w:rPr>
          <w:rFonts w:ascii="Times New Roman" w:hAnsi="Times New Roman" w:cs="Times New Roman"/>
          <w:sz w:val="24"/>
          <w:szCs w:val="24"/>
        </w:rPr>
        <w:t xml:space="preserve"> conform </w:t>
      </w:r>
      <w:r w:rsidR="00041D2D" w:rsidRPr="00007C16">
        <w:rPr>
          <w:rStyle w:val="Emphasis"/>
          <w:rFonts w:ascii="Times New Roman" w:hAnsi="Times New Roman" w:cs="Times New Roman"/>
          <w:sz w:val="24"/>
          <w:szCs w:val="24"/>
        </w:rPr>
        <w:t xml:space="preserve">OpANAF nr. 1090/2022 privind aprobarea Procedurii de comunicare prin mijloace electronice de transmitere la distanță între organul fiscal central și persoanele fizice, persoanele juridice și alte entități fără personalitate juridică </w:t>
      </w:r>
      <w:r w:rsidR="00041D2D" w:rsidRPr="00007C1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să se întâlnească </w:t>
      </w:r>
      <w:r w:rsidRPr="00007C16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în mediul on-line </w:t>
      </w:r>
      <w:r w:rsidR="00041D2D" w:rsidRPr="00007C16">
        <w:rPr>
          <w:rStyle w:val="Emphasis"/>
          <w:rFonts w:ascii="Times New Roman" w:hAnsi="Times New Roman" w:cs="Times New Roman"/>
          <w:i w:val="0"/>
          <w:sz w:val="24"/>
          <w:szCs w:val="24"/>
        </w:rPr>
        <w:t>cu organul fiscal central</w:t>
      </w:r>
      <w:r w:rsidR="00041D2D" w:rsidRPr="00007C16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r w:rsidR="00041D2D" w:rsidRPr="00007C16">
        <w:rPr>
          <w:rFonts w:ascii="Times New Roman" w:hAnsi="Times New Roman" w:cs="Times New Roman"/>
          <w:sz w:val="24"/>
          <w:szCs w:val="24"/>
        </w:rPr>
        <w:t xml:space="preserve">pentru îndeplinirea procedurilor prevăzute de lege, </w:t>
      </w:r>
      <w:r w:rsidRPr="00007C16">
        <w:rPr>
          <w:rFonts w:ascii="Times New Roman" w:hAnsi="Times New Roman" w:cs="Times New Roman"/>
          <w:sz w:val="24"/>
          <w:szCs w:val="24"/>
        </w:rPr>
        <w:t>s</w:t>
      </w:r>
      <w:r w:rsidR="00041D2D" w:rsidRPr="00007C16">
        <w:rPr>
          <w:rFonts w:ascii="Times New Roman" w:hAnsi="Times New Roman" w:cs="Times New Roman"/>
          <w:sz w:val="24"/>
          <w:szCs w:val="24"/>
        </w:rPr>
        <w:t>e impune modificarea și completarea procedurii de derulare a medierii</w:t>
      </w:r>
      <w:r w:rsidRPr="00007C16">
        <w:rPr>
          <w:rFonts w:ascii="Times New Roman" w:hAnsi="Times New Roman" w:cs="Times New Roman"/>
          <w:sz w:val="24"/>
          <w:szCs w:val="24"/>
        </w:rPr>
        <w:t xml:space="preserve"> </w:t>
      </w:r>
      <w:r w:rsidR="00007C16" w:rsidRPr="00007C16">
        <w:rPr>
          <w:rFonts w:ascii="Times New Roman" w:hAnsi="Times New Roman" w:cs="Times New Roman"/>
          <w:sz w:val="24"/>
          <w:szCs w:val="24"/>
        </w:rPr>
        <w:t xml:space="preserve">prevăzută în Anexa nr. 1 la </w:t>
      </w:r>
      <w:r w:rsidRPr="00007C16">
        <w:rPr>
          <w:rFonts w:ascii="Times New Roman" w:hAnsi="Times New Roman" w:cs="Times New Roman"/>
          <w:bCs/>
          <w:spacing w:val="-6"/>
          <w:sz w:val="24"/>
          <w:szCs w:val="24"/>
          <w:shd w:val="clear" w:color="auto" w:fill="FFFFFF"/>
        </w:rPr>
        <w:t xml:space="preserve">Ordinul preşedintelui Agenţiei Naţionale de Administrare Fiscală nr. 1757/2019 </w:t>
      </w:r>
      <w:r w:rsidRPr="00007C16">
        <w:rPr>
          <w:rFonts w:ascii="Times New Roman" w:hAnsi="Times New Roman" w:cs="Times New Roman"/>
          <w:bCs/>
          <w:i/>
          <w:spacing w:val="-6"/>
          <w:sz w:val="24"/>
          <w:szCs w:val="24"/>
          <w:shd w:val="clear" w:color="auto" w:fill="FFFFFF"/>
        </w:rPr>
        <w:t>pentru aprobarea Procedurii de mediere, precum şi a documentelor pe care debitorii le prezintă în vederea susţinerii situaţiei economice şi financiare.</w:t>
      </w:r>
      <w:r w:rsidRPr="00007C16">
        <w:rPr>
          <w:rFonts w:ascii="Times New Roman" w:hAnsi="Times New Roman" w:cs="Times New Roman"/>
          <w:sz w:val="24"/>
          <w:szCs w:val="24"/>
        </w:rPr>
        <w:t xml:space="preserve"> </w:t>
      </w:r>
      <w:r w:rsidR="00041D2D" w:rsidRPr="00007C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0BB" w:rsidRPr="00007C16" w:rsidRDefault="000170BB" w:rsidP="00041D2D">
      <w:pPr>
        <w:pStyle w:val="BodyTex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4B6" w:rsidRPr="00007C16" w:rsidRDefault="006623B3" w:rsidP="00B1166F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Astfel, potrivit </w:t>
      </w:r>
      <w:r w:rsidR="00007C16" w:rsidRPr="00007C16">
        <w:rPr>
          <w:rFonts w:ascii="Times New Roman" w:hAnsi="Times New Roman" w:cs="Times New Roman"/>
          <w:sz w:val="24"/>
          <w:szCs w:val="24"/>
          <w:lang w:val="ro-RO"/>
        </w:rPr>
        <w:t>acestei</w:t>
      </w:r>
      <w:r w:rsidR="00693AF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5F44B6"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, în </w:t>
      </w:r>
      <w:r w:rsidR="00007C16" w:rsidRPr="00007C16">
        <w:rPr>
          <w:rFonts w:ascii="Times New Roman" w:hAnsi="Times New Roman" w:cs="Times New Roman"/>
          <w:sz w:val="24"/>
          <w:szCs w:val="24"/>
          <w:lang w:val="ro-RO"/>
        </w:rPr>
        <w:t>prezent</w:t>
      </w:r>
      <w:r w:rsidR="005F44B6"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medierea se </w:t>
      </w:r>
      <w:r w:rsidR="00070761" w:rsidRPr="00007C16">
        <w:rPr>
          <w:rFonts w:ascii="Times New Roman" w:hAnsi="Times New Roman" w:cs="Times New Roman"/>
          <w:sz w:val="24"/>
          <w:szCs w:val="24"/>
          <w:lang w:val="ro-RO"/>
        </w:rPr>
        <w:t>realizează</w:t>
      </w:r>
      <w:r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70761" w:rsidRPr="00007C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doar la sediul </w:t>
      </w:r>
      <w:r w:rsidRPr="00007C16">
        <w:rPr>
          <w:rFonts w:ascii="Times New Roman" w:hAnsi="Times New Roman" w:cs="Times New Roman"/>
          <w:b/>
          <w:sz w:val="24"/>
          <w:szCs w:val="24"/>
          <w:lang w:val="ro-RO"/>
        </w:rPr>
        <w:t>organul</w:t>
      </w:r>
      <w:r w:rsidR="00070761" w:rsidRPr="00007C16">
        <w:rPr>
          <w:rFonts w:ascii="Times New Roman" w:hAnsi="Times New Roman" w:cs="Times New Roman"/>
          <w:b/>
          <w:sz w:val="24"/>
          <w:szCs w:val="24"/>
          <w:lang w:val="ro-RO"/>
        </w:rPr>
        <w:t>ui</w:t>
      </w:r>
      <w:r w:rsidRPr="00007C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fiscal</w:t>
      </w:r>
      <w:r w:rsidR="005F44B6" w:rsidRPr="00007C16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07C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D86FDA" w:rsidRPr="00007C16" w:rsidRDefault="005F44B6" w:rsidP="00B1166F">
      <w:pPr>
        <w:pStyle w:val="Standard"/>
        <w:spacing w:after="12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  <w:r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Pe cale de consecință, p</w:t>
      </w:r>
      <w:r w:rsidR="00D86FDA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rin proiectul de ordin</w:t>
      </w:r>
      <w:r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 se propun următoarele</w:t>
      </w:r>
      <w:r w:rsidR="00D86FDA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:</w:t>
      </w:r>
    </w:p>
    <w:p w:rsidR="00D86FDA" w:rsidRPr="00007C16" w:rsidRDefault="00007C16" w:rsidP="00097C6E">
      <w:pPr>
        <w:pStyle w:val="Standard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  <w:r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p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osibilitatea </w:t>
      </w:r>
      <w:r w:rsidR="00111CE7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derul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ă</w:t>
      </w:r>
      <w:r w:rsidR="00111CE7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rii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procedur</w:t>
      </w:r>
      <w:r w:rsidR="00111CE7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ii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de mediere 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și prin platforma de videoconferință a MF - ANAF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,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care va fi 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implementată prin Proiectul PNRR „</w:t>
      </w:r>
      <w:r w:rsidR="00070761" w:rsidRPr="00007C16">
        <w:rPr>
          <w:rFonts w:ascii="Times New Roman" w:hAnsi="Times New Roman" w:cs="Times New Roman"/>
          <w:bCs/>
          <w:i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Dezvoltarea serviciilor la distanță (electronice sau </w:t>
      </w:r>
      <w:bookmarkStart w:id="0" w:name="_GoBack"/>
      <w:bookmarkEnd w:id="0"/>
      <w:r w:rsidR="00070761" w:rsidRPr="00007C16">
        <w:rPr>
          <w:rFonts w:ascii="Times New Roman" w:hAnsi="Times New Roman" w:cs="Times New Roman"/>
          <w:bCs/>
          <w:i/>
          <w:color w:val="000000"/>
          <w:spacing w:val="-6"/>
          <w:sz w:val="24"/>
          <w:szCs w:val="24"/>
          <w:shd w:val="clear" w:color="auto" w:fill="FFFFFF"/>
          <w:lang w:val="ro-RO"/>
        </w:rPr>
        <w:t>telefonice) actuale, prin noi funcționalități și/sau crearea de servicii noi –e-Services ANAF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”</w:t>
      </w:r>
      <w:r w:rsidR="00D86FDA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;</w:t>
      </w:r>
    </w:p>
    <w:p w:rsidR="00C30729" w:rsidRPr="00007C16" w:rsidRDefault="00007C16" w:rsidP="00C30729">
      <w:pPr>
        <w:pStyle w:val="Standard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  <w:r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i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ntroducerea unor noi formulare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în procedura de mediere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,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atât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pe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ntru contribuabilii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care au obligația</w:t>
      </w:r>
      <w:r w:rsidR="00C30729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, potrivit legii, de a comunica</w:t>
      </w:r>
      <w:r w:rsidR="005F44B6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cu organul fiscal central </w:t>
      </w:r>
      <w:r w:rsidR="00C30729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prin intermediul Spațiului Privat Virtual (SPV)</w:t>
      </w:r>
      <w:r w:rsidR="00070761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,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cât și pentru contribuabilii pentru  care</w:t>
      </w:r>
      <w:r w:rsidR="00C30729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 comunicarea se realizează prin celelalte metode reglementate de Legea nr. 207/2015 privind Codul de procedură fiscală, cu modificările și completările ulterioare;</w:t>
      </w:r>
    </w:p>
    <w:p w:rsidR="005F44B6" w:rsidRPr="00007C16" w:rsidRDefault="00007C16" w:rsidP="00C30729">
      <w:pPr>
        <w:pStyle w:val="Standard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</w:pPr>
      <w:r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i</w:t>
      </w:r>
      <w:r w:rsidR="00C30729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ntroducerea formularului de înștiințare privind reprogramarea medierii în situația în care contribuabilul nu se poate prezenta, din motive temeinic justificate</w:t>
      </w:r>
      <w:r w:rsidR="00097C6E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>, pentru toate modalitățile de desfășurare a acestei proceduri</w:t>
      </w:r>
      <w:r w:rsidR="00C30729" w:rsidRPr="00007C16">
        <w:rPr>
          <w:rFonts w:ascii="Times New Roman" w:hAnsi="Times New Roman" w:cs="Times New Roman"/>
          <w:bCs/>
          <w:color w:val="000000"/>
          <w:spacing w:val="-6"/>
          <w:sz w:val="24"/>
          <w:szCs w:val="24"/>
          <w:shd w:val="clear" w:color="auto" w:fill="FFFFFF"/>
          <w:lang w:val="ro-RO"/>
        </w:rPr>
        <w:t xml:space="preserve">. </w:t>
      </w:r>
    </w:p>
    <w:sectPr w:rsidR="005F44B6" w:rsidRPr="00007C16" w:rsidSect="003F71DA">
      <w:footerReference w:type="default" r:id="rId9"/>
      <w:pgSz w:w="11906" w:h="16838"/>
      <w:pgMar w:top="709" w:right="567" w:bottom="1298" w:left="2268" w:header="720" w:footer="7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D66" w:rsidRDefault="00150D66">
      <w:r>
        <w:separator/>
      </w:r>
    </w:p>
  </w:endnote>
  <w:endnote w:type="continuationSeparator" w:id="0">
    <w:p w:rsidR="00150D66" w:rsidRDefault="0015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8B" w:rsidRDefault="00D11FF4">
    <w:pPr>
      <w:pStyle w:val="Footer"/>
      <w:jc w:val="right"/>
    </w:pPr>
    <w:r>
      <w:t xml:space="preserve">Page </w:t>
    </w:r>
    <w:r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 xml:space="preserve"> PAGE </w:instrText>
    </w:r>
    <w:r>
      <w:rPr>
        <w:bCs/>
        <w:sz w:val="24"/>
        <w:szCs w:val="24"/>
      </w:rPr>
      <w:fldChar w:fldCharType="separate"/>
    </w:r>
    <w:r w:rsidR="000170BB">
      <w:rPr>
        <w:bCs/>
        <w:noProof/>
        <w:sz w:val="24"/>
        <w:szCs w:val="24"/>
      </w:rPr>
      <w:t>1</w:t>
    </w:r>
    <w:r>
      <w:rPr>
        <w:bCs/>
        <w:sz w:val="24"/>
        <w:szCs w:val="24"/>
      </w:rPr>
      <w:fldChar w:fldCharType="end"/>
    </w:r>
    <w:r>
      <w:rPr>
        <w:bCs/>
        <w:sz w:val="24"/>
        <w:szCs w:val="24"/>
      </w:rPr>
      <w:t>/</w:t>
    </w:r>
    <w:r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 xml:space="preserve"> NUMPAGES </w:instrText>
    </w:r>
    <w:r>
      <w:rPr>
        <w:bCs/>
        <w:sz w:val="24"/>
        <w:szCs w:val="24"/>
      </w:rPr>
      <w:fldChar w:fldCharType="separate"/>
    </w:r>
    <w:r w:rsidR="000170BB">
      <w:rPr>
        <w:bCs/>
        <w:noProof/>
        <w:sz w:val="24"/>
        <w:szCs w:val="24"/>
      </w:rPr>
      <w:t>1</w:t>
    </w:r>
    <w:r>
      <w:rPr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D66" w:rsidRDefault="00150D66">
      <w:r>
        <w:rPr>
          <w:color w:val="000000"/>
        </w:rPr>
        <w:separator/>
      </w:r>
    </w:p>
  </w:footnote>
  <w:footnote w:type="continuationSeparator" w:id="0">
    <w:p w:rsidR="00150D66" w:rsidRDefault="0015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558B9"/>
    <w:multiLevelType w:val="multilevel"/>
    <w:tmpl w:val="006A5BDA"/>
    <w:styleLink w:val="WW8Num5"/>
    <w:lvl w:ilvl="0">
      <w:numFmt w:val="bullet"/>
      <w:lvlText w:val=""/>
      <w:lvlJc w:val="left"/>
      <w:pPr>
        <w:ind w:left="420" w:hanging="420"/>
      </w:pPr>
      <w:rPr>
        <w:rFonts w:ascii="Wingdings" w:hAnsi="Wingdings" w:cs="Wingdings"/>
        <w:lang w:val="ro-R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48F35964"/>
    <w:multiLevelType w:val="multilevel"/>
    <w:tmpl w:val="586A4B38"/>
    <w:styleLink w:val="WW8Num2"/>
    <w:lvl w:ilvl="0">
      <w:numFmt w:val="bullet"/>
      <w:lvlText w:val=""/>
      <w:lvlJc w:val="left"/>
      <w:pPr>
        <w:ind w:left="420" w:hanging="42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58504413"/>
    <w:multiLevelType w:val="multilevel"/>
    <w:tmpl w:val="A238E368"/>
    <w:styleLink w:val="WW8Num3"/>
    <w:lvl w:ilvl="0">
      <w:numFmt w:val="bullet"/>
      <w:lvlText w:val=""/>
      <w:lvlJc w:val="left"/>
      <w:pPr>
        <w:ind w:left="420" w:hanging="420"/>
      </w:pPr>
      <w:rPr>
        <w:rFonts w:ascii="Wingdings" w:hAnsi="Wingdings" w:cs="Wingdings"/>
        <w:lang w:val="ro-R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63D64918"/>
    <w:multiLevelType w:val="hybridMultilevel"/>
    <w:tmpl w:val="AAB455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78B21465"/>
    <w:multiLevelType w:val="multilevel"/>
    <w:tmpl w:val="13E21F5E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>
    <w:nsid w:val="7C2B5C6C"/>
    <w:multiLevelType w:val="hybridMultilevel"/>
    <w:tmpl w:val="94805AEC"/>
    <w:lvl w:ilvl="0" w:tplc="2A10F402">
      <w:start w:val="5"/>
      <w:numFmt w:val="bullet"/>
      <w:lvlText w:val="-"/>
      <w:lvlJc w:val="left"/>
      <w:pPr>
        <w:ind w:left="720" w:hanging="360"/>
      </w:pPr>
      <w:rPr>
        <w:rFonts w:ascii="Trebuchet MS" w:eastAsia="Calibri" w:hAnsi="Trebuchet MS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A774C"/>
    <w:multiLevelType w:val="multilevel"/>
    <w:tmpl w:val="EB6C314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OpenSymbol"/>
        <w:sz w:val="24"/>
      </w:rPr>
    </w:lvl>
    <w:lvl w:ilvl="1">
      <w:numFmt w:val="bullet"/>
      <w:lvlText w:val=""/>
      <w:lvlJc w:val="left"/>
      <w:pPr>
        <w:ind w:left="1080" w:hanging="360"/>
      </w:pPr>
      <w:rPr>
        <w:rFonts w:ascii="Wingdings" w:hAnsi="Wingdings" w:cs="OpenSymbol"/>
      </w:rPr>
    </w:lvl>
    <w:lvl w:ilvl="2">
      <w:numFmt w:val="bullet"/>
      <w:lvlText w:val=""/>
      <w:lvlJc w:val="left"/>
      <w:pPr>
        <w:ind w:left="1440" w:hanging="360"/>
      </w:pPr>
      <w:rPr>
        <w:rFonts w:ascii="Wingdings" w:hAnsi="Wingdings" w:cs="Open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OpenSymbol"/>
      </w:rPr>
    </w:lvl>
    <w:lvl w:ilvl="4">
      <w:numFmt w:val="bullet"/>
      <w:lvlText w:val=""/>
      <w:lvlJc w:val="left"/>
      <w:pPr>
        <w:ind w:left="2160" w:hanging="360"/>
      </w:pPr>
      <w:rPr>
        <w:rFonts w:ascii="Wingdings" w:hAnsi="Wingdings" w:cs="OpenSymbol"/>
      </w:rPr>
    </w:lvl>
    <w:lvl w:ilvl="5">
      <w:numFmt w:val="bullet"/>
      <w:lvlText w:val=""/>
      <w:lvlJc w:val="left"/>
      <w:pPr>
        <w:ind w:left="2520" w:hanging="360"/>
      </w:pPr>
      <w:rPr>
        <w:rFonts w:ascii="Wingdings" w:hAnsi="Wingdings" w:cs="Open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OpenSymbol"/>
      </w:rPr>
    </w:lvl>
    <w:lvl w:ilvl="7">
      <w:numFmt w:val="bullet"/>
      <w:lvlText w:val=""/>
      <w:lvlJc w:val="left"/>
      <w:pPr>
        <w:ind w:left="3240" w:hanging="360"/>
      </w:pPr>
      <w:rPr>
        <w:rFonts w:ascii="Wingdings" w:hAnsi="Wingdings" w:cs="OpenSymbol"/>
      </w:rPr>
    </w:lvl>
    <w:lvl w:ilvl="8">
      <w:numFmt w:val="bullet"/>
      <w:lvlText w:val=""/>
      <w:lvlJc w:val="left"/>
      <w:pPr>
        <w:ind w:left="3600" w:hanging="360"/>
      </w:pPr>
      <w:rPr>
        <w:rFonts w:ascii="Wingdings" w:hAnsi="Wingdings" w:cs="OpenSymbol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168"/>
    <w:rsid w:val="00007C16"/>
    <w:rsid w:val="000170BB"/>
    <w:rsid w:val="00023853"/>
    <w:rsid w:val="000252A9"/>
    <w:rsid w:val="00041D2D"/>
    <w:rsid w:val="00070761"/>
    <w:rsid w:val="00074BB6"/>
    <w:rsid w:val="00097C6E"/>
    <w:rsid w:val="000C29EF"/>
    <w:rsid w:val="00111CE7"/>
    <w:rsid w:val="00150D66"/>
    <w:rsid w:val="001E7D56"/>
    <w:rsid w:val="002C3D53"/>
    <w:rsid w:val="00330602"/>
    <w:rsid w:val="0034385F"/>
    <w:rsid w:val="00356131"/>
    <w:rsid w:val="003F71DA"/>
    <w:rsid w:val="00535686"/>
    <w:rsid w:val="005F1702"/>
    <w:rsid w:val="005F44B6"/>
    <w:rsid w:val="006029C2"/>
    <w:rsid w:val="006623B3"/>
    <w:rsid w:val="00693AF3"/>
    <w:rsid w:val="00703C99"/>
    <w:rsid w:val="00735C82"/>
    <w:rsid w:val="007845A3"/>
    <w:rsid w:val="008D3E20"/>
    <w:rsid w:val="0095356E"/>
    <w:rsid w:val="009756FF"/>
    <w:rsid w:val="00B1166F"/>
    <w:rsid w:val="00B1558A"/>
    <w:rsid w:val="00C2278A"/>
    <w:rsid w:val="00C30729"/>
    <w:rsid w:val="00CD0AAB"/>
    <w:rsid w:val="00D11FF4"/>
    <w:rsid w:val="00D26168"/>
    <w:rsid w:val="00D53E75"/>
    <w:rsid w:val="00D86FDA"/>
    <w:rsid w:val="00F52CB9"/>
    <w:rsid w:val="00F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967881-3339-49B1-BB76-910F808A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Standard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aracterCaracter">
    <w:name w:val="Caracter Caracter"/>
    <w:basedOn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styleId="FootnoteText">
    <w:name w:val="footnote text"/>
    <w:basedOn w:val="Standard"/>
    <w:rPr>
      <w:sz w:val="20"/>
      <w:szCs w:val="20"/>
    </w:rPr>
  </w:style>
  <w:style w:type="paragraph" w:styleId="ListParagraph">
    <w:name w:val="List Paragraph"/>
    <w:basedOn w:val="Standard"/>
    <w:pPr>
      <w:ind w:left="720"/>
    </w:pPr>
  </w:style>
  <w:style w:type="paragraph" w:customStyle="1" w:styleId="Footer1">
    <w:name w:val="Footer1"/>
    <w:basedOn w:val="Standard"/>
    <w:pPr>
      <w:tabs>
        <w:tab w:val="center" w:pos="4680"/>
        <w:tab w:val="right" w:pos="9360"/>
      </w:tabs>
      <w:spacing w:after="0" w:line="240" w:lineRule="auto"/>
    </w:pPr>
    <w:rPr>
      <w:rFonts w:cs="Calibri"/>
    </w:rPr>
  </w:style>
  <w:style w:type="paragraph" w:customStyle="1" w:styleId="DefaultText2">
    <w:name w:val="Default Text:2"/>
    <w:basedOn w:val="Standard"/>
    <w:pPr>
      <w:overflowPunct w:val="0"/>
      <w:autoSpaceDE w:val="0"/>
    </w:pPr>
    <w:rPr>
      <w:szCs w:val="20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NormalWeb">
    <w:name w:val="Normal (Web)"/>
    <w:pPr>
      <w:widowControl/>
      <w:suppressAutoHyphens/>
      <w:spacing w:before="49" w:after="144" w:line="288" w:lineRule="auto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customStyle="1" w:styleId="Internetlink">
    <w:name w:val="Internet link"/>
    <w:basedOn w:val="DefaultParagraphFont"/>
    <w:rPr>
      <w:color w:val="0563C1"/>
      <w:u w:val="single"/>
    </w:rPr>
  </w:style>
  <w:style w:type="character" w:customStyle="1" w:styleId="st1">
    <w:name w:val="st1"/>
  </w:style>
  <w:style w:type="character" w:customStyle="1" w:styleId="WW8Num3z0">
    <w:name w:val="WW8Num3z0"/>
    <w:rPr>
      <w:rFonts w:ascii="Wingdings" w:eastAsia="Wingdings" w:hAnsi="Wingdings" w:cs="Wingdings"/>
      <w:lang w:val="ro-RO"/>
    </w:rPr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1z0">
    <w:name w:val="WW8Num1z0"/>
    <w:rPr>
      <w:rFonts w:ascii="Wingdings" w:eastAsia="Wingdings" w:hAnsi="Wingdings" w:cs="OpenSymbol"/>
      <w:sz w:val="24"/>
    </w:rPr>
  </w:style>
  <w:style w:type="character" w:customStyle="1" w:styleId="WW8Num1z1">
    <w:name w:val="WW8Num1z1"/>
    <w:rPr>
      <w:rFonts w:ascii="Wingdings" w:eastAsia="Wingdings" w:hAnsi="Wingdings" w:cs="OpenSymbol"/>
    </w:rPr>
  </w:style>
  <w:style w:type="character" w:customStyle="1" w:styleId="WW8Num5z0">
    <w:name w:val="WW8Num5z0"/>
    <w:rPr>
      <w:rFonts w:ascii="Wingdings" w:eastAsia="Wingdings" w:hAnsi="Wingdings" w:cs="Wingdings"/>
      <w:lang w:val="ro-RO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nenumbering">
    <w:name w:val="Line numbering"/>
  </w:style>
  <w:style w:type="paragraph" w:styleId="BalloonText">
    <w:name w:val="Balloon Text"/>
    <w:basedOn w:val="Normal"/>
    <w:link w:val="BalloonTextChar"/>
    <w:uiPriority w:val="99"/>
    <w:semiHidden/>
    <w:unhideWhenUsed/>
    <w:rsid w:val="005356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686"/>
    <w:rPr>
      <w:rFonts w:ascii="Segoe UI" w:hAnsi="Segoe UI" w:cs="Segoe UI"/>
      <w:sz w:val="18"/>
      <w:szCs w:val="18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WW8Num3">
    <w:name w:val="WW8Num3"/>
    <w:basedOn w:val="NoList"/>
    <w:pPr>
      <w:numPr>
        <w:numId w:val="2"/>
      </w:numPr>
    </w:pPr>
  </w:style>
  <w:style w:type="numbering" w:customStyle="1" w:styleId="WW8Num2">
    <w:name w:val="WW8Num2"/>
    <w:basedOn w:val="NoList"/>
    <w:pPr>
      <w:numPr>
        <w:numId w:val="3"/>
      </w:numPr>
    </w:pPr>
  </w:style>
  <w:style w:type="numbering" w:customStyle="1" w:styleId="WW8Num1">
    <w:name w:val="WW8Num1"/>
    <w:basedOn w:val="NoList"/>
    <w:pPr>
      <w:numPr>
        <w:numId w:val="4"/>
      </w:numPr>
    </w:pPr>
  </w:style>
  <w:style w:type="numbering" w:customStyle="1" w:styleId="WW8Num5">
    <w:name w:val="WW8Num5"/>
    <w:basedOn w:val="NoList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041D2D"/>
    <w:pPr>
      <w:suppressAutoHyphens w:val="0"/>
      <w:autoSpaceDN/>
      <w:spacing w:line="257" w:lineRule="auto"/>
      <w:ind w:firstLine="400"/>
      <w:textAlignment w:val="auto"/>
    </w:pPr>
    <w:rPr>
      <w:rFonts w:ascii="Trebuchet MS" w:eastAsia="Trebuchet MS" w:hAnsi="Trebuchet MS" w:cs="Trebuchet MS"/>
      <w:color w:val="000000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qFormat/>
    <w:rsid w:val="00041D2D"/>
    <w:rPr>
      <w:rFonts w:ascii="Trebuchet MS" w:eastAsia="Trebuchet MS" w:hAnsi="Trebuchet MS" w:cs="Trebuchet MS"/>
      <w:color w:val="000000"/>
      <w:lang w:val="ro-RO" w:eastAsia="ro-RO" w:bidi="ro-RO"/>
    </w:rPr>
  </w:style>
  <w:style w:type="character" w:styleId="Emphasis">
    <w:name w:val="Emphasis"/>
    <w:basedOn w:val="DefaultParagraphFont"/>
    <w:uiPriority w:val="20"/>
    <w:qFormat/>
    <w:rsid w:val="00041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CRISTIAN-NICOLAE MARIN</dc:creator>
  <cp:lastModifiedBy>FLORIN CHIOREANU</cp:lastModifiedBy>
  <cp:revision>12</cp:revision>
  <cp:lastPrinted>2026-05-28T06:09:00Z</cp:lastPrinted>
  <dcterms:created xsi:type="dcterms:W3CDTF">2026-05-26T12:40:00Z</dcterms:created>
  <dcterms:modified xsi:type="dcterms:W3CDTF">2026-08-04T12:47:00Z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Ministerul Finantelor Publice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