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155"/>
        </w:tabs>
        <w:spacing w:after="240" w:afterLines="100" w:line="240" w:lineRule="auto"/>
        <w:rPr>
          <w:rFonts w:ascii="Trebuchet MS" w:hAnsi="Trebuchet MS"/>
          <w:bCs/>
          <w:sz w:val="24"/>
          <w:szCs w:val="24"/>
        </w:rPr>
      </w:pPr>
      <w:bookmarkStart w:id="3" w:name="_GoBack"/>
      <w:bookmarkEnd w:id="3"/>
      <w:r>
        <w:rPr>
          <w:rFonts w:ascii="Trebuchet MS" w:hAnsi="Trebuchet MS" w:cs="Trebuchet MS"/>
          <w:bCs/>
          <w:color w:val="auto"/>
          <w:sz w:val="24"/>
          <w:szCs w:val="24"/>
          <w:lang w:val="ro-RO"/>
        </w:rPr>
        <w:t xml:space="preserve">AGENȚIA NAȚIONALĂ DE ADMINISTRARE FISCALĂ      AUTORITATEA VAMALĂ ROMÂNĂ                         </w:t>
      </w:r>
      <w:r>
        <w:rPr>
          <w:rFonts w:ascii="Trebuchet MS" w:hAnsi="Trebuchet MS" w:cs="Trebuchet MS"/>
          <w:bCs/>
          <w:color w:val="auto"/>
          <w:sz w:val="24"/>
          <w:szCs w:val="24"/>
        </w:rPr>
        <w:t xml:space="preserve">  </w:t>
      </w:r>
      <w:r>
        <w:rPr>
          <w:rFonts w:ascii="Trebuchet MS" w:hAnsi="Trebuchet MS" w:cs="Trebuchet MS"/>
          <w:bCs/>
          <w:color w:val="auto"/>
          <w:sz w:val="24"/>
          <w:szCs w:val="24"/>
          <w:lang w:val="ro-RO"/>
        </w:rPr>
        <w:t xml:space="preserve">                    </w:t>
      </w:r>
    </w:p>
    <w:p>
      <w:pPr>
        <w:spacing w:after="240" w:afterLines="100" w:line="240" w:lineRule="auto"/>
        <w:ind w:firstLine="840" w:firstLineChars="350"/>
        <w:contextualSpacing/>
        <w:jc w:val="both"/>
        <w:rPr>
          <w:rFonts w:ascii="Trebuchet MS" w:hAnsi="Trebuchet MS" w:cs="Trebuchet MS"/>
          <w:iCs/>
          <w:color w:val="auto"/>
          <w:sz w:val="24"/>
          <w:szCs w:val="24"/>
        </w:rPr>
      </w:pPr>
      <w:r>
        <w:rPr>
          <w:rFonts w:ascii="Trebuchet MS" w:hAnsi="Trebuchet MS" w:cs="Trebuchet MS"/>
          <w:iCs/>
          <w:color w:val="auto"/>
          <w:sz w:val="24"/>
          <w:szCs w:val="24"/>
        </w:rPr>
        <w:t>Nr. ……… din ……………2025</w:t>
      </w:r>
      <w:r>
        <w:rPr>
          <w:rFonts w:ascii="Trebuchet MS" w:hAnsi="Trebuchet MS" w:cs="Trebuchet MS"/>
          <w:iCs/>
          <w:color w:val="auto"/>
          <w:sz w:val="24"/>
          <w:szCs w:val="24"/>
        </w:rPr>
        <w:tab/>
      </w:r>
      <w:r>
        <w:rPr>
          <w:rFonts w:ascii="Trebuchet MS" w:hAnsi="Trebuchet MS" w:cs="Trebuchet MS"/>
          <w:iCs/>
          <w:color w:val="auto"/>
          <w:sz w:val="24"/>
          <w:szCs w:val="24"/>
          <w:lang w:val="ro-RO"/>
        </w:rPr>
        <w:t xml:space="preserve">          </w:t>
      </w:r>
      <w:r>
        <w:rPr>
          <w:rFonts w:hint="default" w:ascii="Trebuchet MS" w:hAnsi="Trebuchet MS" w:cs="Trebuchet MS"/>
          <w:iCs/>
          <w:color w:val="auto"/>
          <w:sz w:val="24"/>
          <w:szCs w:val="24"/>
          <w:lang w:val="ro-RO"/>
        </w:rPr>
        <w:t xml:space="preserve">       </w:t>
      </w:r>
      <w:r>
        <w:rPr>
          <w:rFonts w:ascii="Trebuchet MS" w:hAnsi="Trebuchet MS" w:cs="Trebuchet MS"/>
          <w:iCs/>
          <w:color w:val="auto"/>
          <w:sz w:val="24"/>
          <w:szCs w:val="24"/>
          <w:lang w:val="ro-RO"/>
        </w:rPr>
        <w:t xml:space="preserve">  </w:t>
      </w:r>
      <w:r>
        <w:rPr>
          <w:rFonts w:ascii="Trebuchet MS" w:hAnsi="Trebuchet MS" w:cs="Trebuchet MS"/>
          <w:iCs/>
          <w:color w:val="auto"/>
          <w:sz w:val="24"/>
          <w:szCs w:val="24"/>
        </w:rPr>
        <w:t>Nr. ……… din ……………2025</w:t>
      </w:r>
    </w:p>
    <w:p>
      <w:pPr>
        <w:tabs>
          <w:tab w:val="left" w:pos="7155"/>
        </w:tabs>
        <w:spacing w:after="240" w:line="240" w:lineRule="auto"/>
        <w:contextualSpacing/>
        <w:jc w:val="both"/>
        <w:rPr>
          <w:rFonts w:ascii="Trebuchet MS" w:hAnsi="Trebuchet MS" w:cs="Trebuchet MS"/>
          <w:b/>
          <w:bCs/>
          <w:sz w:val="24"/>
          <w:szCs w:val="24"/>
          <w:lang w:val="ro-RO"/>
        </w:rPr>
      </w:pPr>
    </w:p>
    <w:p>
      <w:pPr>
        <w:tabs>
          <w:tab w:val="left" w:pos="7155"/>
        </w:tabs>
        <w:spacing w:after="240" w:line="240" w:lineRule="auto"/>
        <w:contextualSpacing/>
        <w:jc w:val="center"/>
        <w:rPr>
          <w:rFonts w:ascii="Trebuchet MS" w:hAnsi="Trebuchet MS"/>
          <w:b/>
          <w:bCs/>
          <w:sz w:val="24"/>
          <w:szCs w:val="24"/>
        </w:rPr>
      </w:pPr>
      <w:r>
        <w:rPr>
          <w:rFonts w:ascii="Trebuchet MS" w:hAnsi="Trebuchet MS" w:cs="Trebuchet MS"/>
          <w:b/>
          <w:bCs/>
          <w:sz w:val="24"/>
          <w:szCs w:val="24"/>
          <w:lang w:val="ro-RO"/>
        </w:rPr>
        <w:t>ORDIN</w:t>
      </w:r>
    </w:p>
    <w:p>
      <w:pPr>
        <w:tabs>
          <w:tab w:val="left" w:pos="720"/>
          <w:tab w:val="left" w:pos="5500"/>
        </w:tabs>
        <w:spacing w:after="240" w:line="240" w:lineRule="auto"/>
        <w:contextualSpacing/>
        <w:jc w:val="center"/>
        <w:rPr>
          <w:rFonts w:ascii="Trebuchet MS" w:hAnsi="Trebuchet MS" w:cs="Times New Roman"/>
          <w:b/>
          <w:bCs/>
          <w:sz w:val="24"/>
          <w:szCs w:val="24"/>
          <w:lang w:val="ro-RO"/>
        </w:rPr>
      </w:pPr>
      <w:r>
        <w:rPr>
          <w:rFonts w:ascii="Trebuchet MS" w:hAnsi="Trebuchet MS" w:cs="Times New Roman"/>
          <w:b/>
          <w:bCs/>
          <w:sz w:val="24"/>
          <w:szCs w:val="24"/>
          <w:lang w:val="ro-RO"/>
        </w:rPr>
        <w:t xml:space="preserve">privind </w:t>
      </w:r>
      <w:r>
        <w:rPr>
          <w:rFonts w:ascii="Trebuchet MS" w:hAnsi="Trebuchet MS" w:cs="Times New Roman"/>
          <w:b/>
          <w:bCs/>
          <w:sz w:val="24"/>
          <w:szCs w:val="24"/>
        </w:rPr>
        <w:t xml:space="preserve">aprobarea </w:t>
      </w:r>
      <w:r>
        <w:rPr>
          <w:rFonts w:ascii="Trebuchet MS" w:hAnsi="Trebuchet MS" w:cs="Times New Roman"/>
          <w:b/>
          <w:bCs/>
          <w:sz w:val="24"/>
          <w:szCs w:val="24"/>
          <w:lang w:val="ro-RO"/>
        </w:rPr>
        <w:t>procedur</w:t>
      </w:r>
      <w:r>
        <w:rPr>
          <w:rFonts w:ascii="Trebuchet MS" w:hAnsi="Trebuchet MS" w:cs="Times New Roman"/>
          <w:b/>
          <w:bCs/>
          <w:sz w:val="24"/>
          <w:szCs w:val="24"/>
        </w:rPr>
        <w:t>ii</w:t>
      </w:r>
      <w:r>
        <w:rPr>
          <w:rFonts w:ascii="Trebuchet MS" w:hAnsi="Trebuchet MS" w:cs="Times New Roman"/>
          <w:b/>
          <w:bCs/>
          <w:sz w:val="24"/>
          <w:szCs w:val="24"/>
          <w:lang w:val="ro-RO"/>
        </w:rPr>
        <w:t xml:space="preserve"> și condițiile de transmitere a informațiilor prevăzute la art. 46</w:t>
      </w:r>
      <w:r>
        <w:rPr>
          <w:rFonts w:ascii="Trebuchet MS" w:hAnsi="Trebuchet MS" w:cs="Times New Roman"/>
          <w:b/>
          <w:bCs/>
          <w:sz w:val="24"/>
          <w:szCs w:val="24"/>
          <w:vertAlign w:val="superscript"/>
          <w:lang w:val="ro-RO"/>
        </w:rPr>
        <w:t>2</w:t>
      </w:r>
      <w:r>
        <w:rPr>
          <w:rFonts w:ascii="Trebuchet MS" w:hAnsi="Trebuchet MS" w:cs="Times New Roman"/>
          <w:b/>
          <w:bCs/>
          <w:sz w:val="24"/>
          <w:szCs w:val="24"/>
          <w:lang w:val="ro-RO"/>
        </w:rPr>
        <w:t xml:space="preserve"> alin. (22) din Legea nr. 227/2015 privind Codul fiscal</w:t>
      </w:r>
    </w:p>
    <w:p>
      <w:pPr>
        <w:pStyle w:val="4"/>
        <w:spacing w:after="0" w:line="240" w:lineRule="auto"/>
        <w:ind w:firstLine="720"/>
        <w:jc w:val="both"/>
        <w:rPr>
          <w:rFonts w:ascii="Trebuchet MS" w:hAnsi="Trebuchet MS" w:cs="Trebuchet MS"/>
          <w:color w:val="auto"/>
          <w:sz w:val="24"/>
          <w:szCs w:val="24"/>
        </w:rPr>
      </w:pPr>
      <w:r>
        <w:rPr>
          <w:rStyle w:val="11"/>
          <w:rFonts w:ascii="Trebuchet MS" w:hAnsi="Trebuchet MS" w:cs="Trebuchet MS"/>
          <w:sz w:val="24"/>
          <w:szCs w:val="24"/>
          <w:u w:val="none"/>
        </w:rPr>
        <w:t>Având în vedere prevederile art. 46</w:t>
      </w:r>
      <w:r>
        <w:rPr>
          <w:rStyle w:val="11"/>
          <w:rFonts w:ascii="Trebuchet MS" w:hAnsi="Trebuchet MS" w:cs="Trebuchet MS"/>
          <w:sz w:val="24"/>
          <w:szCs w:val="24"/>
          <w:u w:val="none"/>
          <w:vertAlign w:val="superscript"/>
        </w:rPr>
        <w:t>2</w:t>
      </w:r>
      <w:r>
        <w:rPr>
          <w:rStyle w:val="11"/>
          <w:rFonts w:ascii="Trebuchet MS" w:hAnsi="Trebuchet MS" w:cs="Trebuchet MS"/>
          <w:sz w:val="24"/>
          <w:szCs w:val="24"/>
          <w:u w:val="none"/>
        </w:rPr>
        <w:t xml:space="preserve"> alin. (22) din Legea nr. 227/2015 privind Codul fiscal, cu modificările și completările ulterioare, și ținând cont de avizul conform al Ministerului Finanțelor, comunicat cu Adresa nr. </w:t>
      </w:r>
      <w:r>
        <w:rPr>
          <w:rFonts w:ascii="Trebuchet MS" w:hAnsi="Trebuchet MS" w:cs="Trebuchet MS"/>
          <w:iCs/>
          <w:color w:val="auto"/>
          <w:sz w:val="24"/>
          <w:szCs w:val="24"/>
        </w:rPr>
        <w:t>………………………………</w:t>
      </w:r>
      <w:r>
        <w:rPr>
          <w:rStyle w:val="11"/>
          <w:rFonts w:ascii="Trebuchet MS" w:hAnsi="Trebuchet MS" w:cs="Trebuchet MS"/>
          <w:sz w:val="24"/>
          <w:szCs w:val="24"/>
          <w:u w:val="none"/>
        </w:rPr>
        <w:t xml:space="preserve"> din data de.....</w:t>
      </w:r>
      <w:r>
        <w:rPr>
          <w:rFonts w:ascii="Trebuchet MS" w:hAnsi="Trebuchet MS" w:cs="Trebuchet MS"/>
          <w:iCs/>
          <w:color w:val="auto"/>
          <w:sz w:val="24"/>
          <w:szCs w:val="24"/>
        </w:rPr>
        <w:t>……………2025</w:t>
      </w:r>
      <w:r>
        <w:rPr>
          <w:rStyle w:val="11"/>
          <w:rFonts w:ascii="Trebuchet MS" w:hAnsi="Trebuchet MS" w:cs="Trebuchet MS"/>
          <w:sz w:val="24"/>
          <w:szCs w:val="24"/>
          <w:u w:val="none"/>
        </w:rPr>
        <w:t xml:space="preserve">, </w:t>
      </w:r>
    </w:p>
    <w:p>
      <w:pPr>
        <w:pStyle w:val="4"/>
        <w:spacing w:after="0" w:line="240" w:lineRule="auto"/>
        <w:ind w:firstLine="720"/>
        <w:jc w:val="both"/>
        <w:rPr>
          <w:rFonts w:ascii="Trebuchet MS" w:hAnsi="Trebuchet MS" w:cs="Trebuchet MS"/>
          <w:iCs/>
          <w:color w:val="auto"/>
          <w:sz w:val="24"/>
          <w:szCs w:val="24"/>
          <w:lang w:val="ro-RO"/>
        </w:rPr>
      </w:pPr>
      <w:r>
        <w:rPr>
          <w:rStyle w:val="11"/>
          <w:rFonts w:ascii="Trebuchet MS" w:hAnsi="Trebuchet MS" w:cs="Trebuchet MS"/>
          <w:sz w:val="24"/>
          <w:szCs w:val="24"/>
          <w:u w:val="none"/>
        </w:rPr>
        <w:t xml:space="preserve">în temeiul </w:t>
      </w:r>
      <w:r>
        <w:rPr>
          <w:rStyle w:val="11"/>
          <w:rFonts w:ascii="Trebuchet MS" w:hAnsi="Trebuchet MS" w:cs="Trebuchet MS"/>
          <w:color w:val="auto"/>
          <w:sz w:val="24"/>
          <w:szCs w:val="24"/>
          <w:u w:val="none"/>
        </w:rPr>
        <w:t xml:space="preserve">art. II alin. (3) </w:t>
      </w:r>
      <w:r>
        <w:rPr>
          <w:rFonts w:ascii="Trebuchet MS" w:hAnsi="Trebuchet MS" w:eastAsia="NSimSun" w:cs="Trebuchet MS"/>
          <w:color w:val="auto"/>
          <w:kern w:val="2"/>
          <w:sz w:val="24"/>
          <w:szCs w:val="24"/>
          <w:lang w:val="ro-RO" w:bidi="hi-IN"/>
        </w:rPr>
        <w:t xml:space="preserve">din Ordonanța Guvernului nr. 3/2025 pentru modificarea și completarea </w:t>
      </w:r>
      <w:r>
        <w:rPr>
          <w:rStyle w:val="11"/>
          <w:rFonts w:ascii="Trebuchet MS" w:hAnsi="Trebuchet MS" w:eastAsia="NSimSun" w:cs="Trebuchet MS"/>
          <w:kern w:val="2"/>
          <w:sz w:val="24"/>
          <w:szCs w:val="24"/>
          <w:u w:val="none"/>
        </w:rPr>
        <w:t>art. 46</w:t>
      </w:r>
      <w:r>
        <w:rPr>
          <w:rStyle w:val="11"/>
          <w:rFonts w:ascii="Trebuchet MS" w:hAnsi="Trebuchet MS" w:eastAsia="NSimSun" w:cs="Trebuchet MS"/>
          <w:kern w:val="2"/>
          <w:sz w:val="24"/>
          <w:szCs w:val="24"/>
          <w:u w:val="none"/>
          <w:vertAlign w:val="superscript"/>
        </w:rPr>
        <w:t>2</w:t>
      </w:r>
      <w:r>
        <w:rPr>
          <w:rStyle w:val="11"/>
          <w:rFonts w:ascii="Trebuchet MS" w:hAnsi="Trebuchet MS" w:eastAsia="NSimSun" w:cs="Trebuchet MS"/>
          <w:kern w:val="2"/>
          <w:sz w:val="24"/>
          <w:szCs w:val="24"/>
          <w:u w:val="none"/>
        </w:rPr>
        <w:t xml:space="preserve"> din Legea nr. 227/2015 privind Codul fiscal, cu</w:t>
      </w:r>
      <w:r>
        <w:rPr>
          <w:rStyle w:val="11"/>
          <w:rFonts w:ascii="Trebuchet MS" w:hAnsi="Trebuchet MS" w:eastAsia="NSimSun" w:cs="Trebuchet MS"/>
          <w:kern w:val="2"/>
          <w:sz w:val="24"/>
          <w:szCs w:val="24"/>
        </w:rPr>
        <w:t xml:space="preserve"> </w:t>
      </w:r>
      <w:r>
        <w:rPr>
          <w:rFonts w:ascii="Trebuchet MS" w:hAnsi="Trebuchet MS" w:eastAsia="NSimSun" w:cs="Trebuchet MS"/>
          <w:color w:val="auto"/>
          <w:kern w:val="2"/>
          <w:sz w:val="24"/>
          <w:szCs w:val="24"/>
          <w:lang w:val="ro-RO" w:bidi="hi-IN"/>
        </w:rPr>
        <w:t>modificările și completările ulterioare,</w:t>
      </w:r>
      <w:r>
        <w:rPr>
          <w:rStyle w:val="11"/>
          <w:rFonts w:ascii="Trebuchet MS" w:hAnsi="Trebuchet MS" w:eastAsia="NSimSun" w:cs="Trebuchet MS"/>
          <w:color w:val="auto"/>
          <w:kern w:val="2"/>
          <w:sz w:val="24"/>
          <w:szCs w:val="24"/>
          <w:u w:val="none"/>
        </w:rPr>
        <w:t xml:space="preserve"> al</w:t>
      </w:r>
      <w:r>
        <w:rPr>
          <w:rStyle w:val="11"/>
          <w:rFonts w:ascii="Trebuchet MS" w:hAnsi="Trebuchet MS" w:cs="Trebuchet MS"/>
          <w:color w:val="auto"/>
          <w:sz w:val="24"/>
          <w:szCs w:val="24"/>
          <w:u w:val="none"/>
        </w:rPr>
        <w:t xml:space="preserve"> </w:t>
      </w:r>
      <w:r>
        <w:rPr>
          <w:rFonts w:ascii="Trebuchet MS" w:hAnsi="Trebuchet MS" w:cs="Trebuchet MS"/>
          <w:color w:val="auto"/>
          <w:sz w:val="24"/>
          <w:szCs w:val="24"/>
          <w:lang w:val="ro-RO"/>
        </w:rPr>
        <w:t xml:space="preserve">art. 2 alin. (5) din Legea nr. 268/2021 pentru înființarea Autorității Vamale Române și pentru modificarea unor acte normative, cu modificările ulterioare, al </w:t>
      </w:r>
      <w:r>
        <w:rPr>
          <w:rFonts w:ascii="Trebuchet MS" w:hAnsi="Trebuchet MS" w:cs="Trebuchet MS"/>
          <w:iCs/>
          <w:color w:val="auto"/>
          <w:sz w:val="24"/>
          <w:szCs w:val="24"/>
          <w:lang w:val="ro-RO"/>
        </w:rPr>
        <w:t>art. 11 alin. (3) din Hotărârea Guvernului nr. 520/2013 privind organizarea și funcționarea Agenției Naționale de Administrare Fiscală, cu modificările și completările ult</w:t>
      </w:r>
      <w:r>
        <w:rPr>
          <w:rFonts w:ascii="Trebuchet MS" w:hAnsi="Trebuchet MS" w:cs="Trebuchet MS"/>
          <w:color w:val="auto"/>
          <w:sz w:val="24"/>
          <w:szCs w:val="24"/>
          <w:lang w:val="ro-RO"/>
        </w:rPr>
        <w:t xml:space="preserve">erioare, precum și al art. 8 alin. (3) din </w:t>
      </w:r>
      <w:r>
        <w:rPr>
          <w:rFonts w:ascii="Trebuchet MS" w:hAnsi="Trebuchet MS" w:cs="Trebuchet MS"/>
          <w:iCs/>
          <w:color w:val="auto"/>
          <w:sz w:val="24"/>
          <w:szCs w:val="24"/>
          <w:lang w:val="ro-RO"/>
        </w:rPr>
        <w:t>Hotărârea Guvernului nr. 237/2022 privind organizarea și funcționarea Autorității Vamale Române și pentru modificarea pct. 1 de la lit. C din cadrul anexei nr. 1 la Hotărârea Guvernului nr. 791/2009 privind condițiile pentru certificarea aeroporturilor civile internaționale sau deschise traficului aerian internațional, cu modificările și completările ulterioare,</w:t>
      </w:r>
    </w:p>
    <w:p>
      <w:pPr>
        <w:pStyle w:val="4"/>
        <w:spacing w:after="0" w:line="240" w:lineRule="auto"/>
        <w:ind w:firstLine="720"/>
        <w:jc w:val="both"/>
        <w:rPr>
          <w:rFonts w:ascii="Trebuchet MS" w:hAnsi="Trebuchet MS" w:cs="Trebuchet MS"/>
          <w:iCs/>
          <w:color w:val="auto"/>
          <w:sz w:val="24"/>
          <w:szCs w:val="24"/>
          <w:lang w:val="ro-RO"/>
        </w:rPr>
      </w:pPr>
    </w:p>
    <w:p>
      <w:pPr>
        <w:tabs>
          <w:tab w:val="left" w:pos="720"/>
        </w:tabs>
        <w:spacing w:after="240" w:line="240" w:lineRule="auto"/>
        <w:jc w:val="both"/>
        <w:rPr>
          <w:rFonts w:ascii="Trebuchet MS" w:hAnsi="Trebuchet MS"/>
          <w:sz w:val="24"/>
          <w:szCs w:val="24"/>
        </w:rPr>
      </w:pPr>
      <w:r>
        <w:rPr>
          <w:rFonts w:ascii="Trebuchet MS" w:hAnsi="Trebuchet MS" w:cs="Trebuchet MS"/>
          <w:b/>
          <w:color w:val="auto"/>
          <w:sz w:val="24"/>
          <w:szCs w:val="24"/>
          <w:lang w:val="ro-RO"/>
        </w:rPr>
        <w:tab/>
      </w:r>
      <w:r>
        <w:rPr>
          <w:rFonts w:ascii="Trebuchet MS" w:hAnsi="Trebuchet MS" w:cs="Trebuchet MS"/>
          <w:b/>
          <w:color w:val="auto"/>
          <w:sz w:val="24"/>
          <w:szCs w:val="24"/>
          <w:lang w:val="ro-RO"/>
        </w:rPr>
        <w:t xml:space="preserve">preşedintele Agenţiei Naţionale de Administrare Fiscală </w:t>
      </w:r>
      <w:r>
        <w:rPr>
          <w:rFonts w:ascii="Trebuchet MS" w:hAnsi="Trebuchet MS" w:cs="Trebuchet MS"/>
          <w:b/>
          <w:bCs/>
          <w:color w:val="auto"/>
          <w:sz w:val="24"/>
          <w:szCs w:val="24"/>
          <w:lang w:val="ro-RO"/>
        </w:rPr>
        <w:t>și</w:t>
      </w:r>
      <w:r>
        <w:rPr>
          <w:rFonts w:ascii="Trebuchet MS" w:hAnsi="Trebuchet MS" w:cs="Trebuchet MS"/>
          <w:b/>
          <w:color w:val="auto"/>
          <w:sz w:val="24"/>
          <w:szCs w:val="24"/>
          <w:lang w:val="ro-RO"/>
        </w:rPr>
        <w:t xml:space="preserve"> preşedintele Autorității Vamale Române </w:t>
      </w:r>
      <w:r>
        <w:rPr>
          <w:rFonts w:ascii="Trebuchet MS" w:hAnsi="Trebuchet MS" w:cs="Trebuchet MS"/>
          <w:bCs/>
          <w:color w:val="auto"/>
          <w:sz w:val="24"/>
          <w:szCs w:val="24"/>
          <w:lang w:val="ro-RO"/>
        </w:rPr>
        <w:t>emit următorul ordin:</w:t>
      </w:r>
    </w:p>
    <w:p>
      <w:pPr>
        <w:spacing w:after="240" w:line="240" w:lineRule="auto"/>
        <w:ind w:firstLine="720"/>
        <w:jc w:val="both"/>
      </w:pPr>
      <w:r>
        <w:rPr>
          <w:rFonts w:ascii="Trebuchet MS" w:hAnsi="Trebuchet MS" w:cs="Times New Roman"/>
          <w:sz w:val="24"/>
          <w:szCs w:val="24"/>
          <w:lang w:val="ro-RO"/>
        </w:rPr>
        <w:t>Art. 1</w:t>
      </w:r>
      <w:r>
        <w:rPr>
          <w:rFonts w:ascii="Trebuchet MS" w:hAnsi="Trebuchet MS" w:cs="Times New Roman"/>
          <w:bCs/>
          <w:sz w:val="24"/>
          <w:szCs w:val="24"/>
          <w:lang w:val="ro-RO"/>
        </w:rPr>
        <w:t xml:space="preserve"> - Se aprobă procedura și condițiile de transmitere a informațiilor prevăzute la art. 46</w:t>
      </w:r>
      <w:r>
        <w:rPr>
          <w:rFonts w:ascii="Trebuchet MS" w:hAnsi="Trebuchet MS" w:cs="Times New Roman"/>
          <w:bCs/>
          <w:sz w:val="24"/>
          <w:szCs w:val="24"/>
          <w:vertAlign w:val="superscript"/>
          <w:lang w:val="ro-RO"/>
        </w:rPr>
        <w:t>2</w:t>
      </w:r>
      <w:r>
        <w:rPr>
          <w:rFonts w:ascii="Trebuchet MS" w:hAnsi="Trebuchet MS" w:cs="Times New Roman"/>
          <w:bCs/>
          <w:sz w:val="24"/>
          <w:szCs w:val="24"/>
          <w:lang w:val="ro-RO"/>
        </w:rPr>
        <w:t xml:space="preserve"> alin. (22) din Legea nr. 227/2015 privind Codul fiscal</w:t>
      </w:r>
      <w:r>
        <w:rPr>
          <w:rFonts w:ascii="Trebuchet MS" w:hAnsi="Trebuchet MS" w:cs="Times New Roman"/>
          <w:bCs/>
          <w:color w:val="auto"/>
          <w:sz w:val="24"/>
          <w:szCs w:val="24"/>
          <w:lang w:val="ro-RO"/>
        </w:rPr>
        <w:t>, cu modificările și completările ulterioare, prevăzute în anexa care face parte integrantă din prezentul ordin.</w:t>
      </w:r>
    </w:p>
    <w:p>
      <w:pPr>
        <w:tabs>
          <w:tab w:val="left" w:pos="0"/>
        </w:tabs>
        <w:spacing w:after="240" w:line="240" w:lineRule="auto"/>
        <w:jc w:val="both"/>
      </w:pPr>
      <w:r>
        <w:rPr>
          <w:rFonts w:ascii="Trebuchet MS" w:hAnsi="Trebuchet MS" w:cs="Times New Roman"/>
          <w:b/>
          <w:color w:val="auto"/>
          <w:sz w:val="24"/>
          <w:szCs w:val="24"/>
          <w:lang w:val="ro-RO"/>
        </w:rPr>
        <w:tab/>
      </w:r>
      <w:r>
        <w:rPr>
          <w:rFonts w:ascii="Trebuchet MS" w:hAnsi="Trebuchet MS" w:cs="Times New Roman"/>
          <w:bCs/>
          <w:color w:val="auto"/>
          <w:sz w:val="24"/>
          <w:szCs w:val="24"/>
          <w:lang w:val="ro-RO"/>
        </w:rPr>
        <w:t>Art. 2</w:t>
      </w:r>
      <w:r>
        <w:rPr>
          <w:rFonts w:ascii="Trebuchet MS" w:hAnsi="Trebuchet MS" w:cs="Times New Roman"/>
          <w:color w:val="auto"/>
          <w:sz w:val="24"/>
          <w:szCs w:val="24"/>
          <w:lang w:val="ro-RO"/>
        </w:rPr>
        <w:t xml:space="preserve"> - Structurile competente din cadrul Autorității Vamale Române și Agenției Naționale de Administrare Fiscală, direcțiile generale regionale ale finanțelor publice și organele fiscale centrale din subordine vor lua măsuri pentru ducerea la îndeplinire a  prevederilor prezentului ordin.</w:t>
      </w:r>
    </w:p>
    <w:p>
      <w:pPr>
        <w:pStyle w:val="4"/>
        <w:spacing w:after="240" w:line="240" w:lineRule="auto"/>
        <w:ind w:firstLine="720"/>
        <w:jc w:val="both"/>
        <w:rPr>
          <w:rFonts w:ascii="Trebuchet MS" w:hAnsi="Trebuchet MS" w:cs="Trebuchet MS"/>
          <w:iCs/>
          <w:color w:val="auto"/>
          <w:sz w:val="24"/>
          <w:szCs w:val="24"/>
          <w:lang w:val="ro-RO"/>
        </w:rPr>
      </w:pPr>
      <w:r>
        <w:rPr>
          <w:rFonts w:ascii="Trebuchet MS" w:hAnsi="Trebuchet MS" w:cs="Trebuchet MS"/>
          <w:color w:val="auto"/>
          <w:sz w:val="24"/>
          <w:szCs w:val="24"/>
          <w:lang w:val="ro-RO"/>
        </w:rPr>
        <w:t>Art. 3</w:t>
      </w:r>
      <w:r>
        <w:rPr>
          <w:rFonts w:ascii="Trebuchet MS" w:hAnsi="Trebuchet MS" w:cs="Trebuchet MS"/>
          <w:b/>
          <w:bCs/>
          <w:color w:val="auto"/>
          <w:sz w:val="24"/>
          <w:szCs w:val="24"/>
          <w:lang w:val="ro-RO"/>
        </w:rPr>
        <w:t xml:space="preserve"> </w:t>
      </w:r>
      <w:r>
        <w:rPr>
          <w:rFonts w:ascii="Trebuchet MS" w:hAnsi="Trebuchet MS" w:cs="Trebuchet MS"/>
          <w:color w:val="auto"/>
          <w:sz w:val="24"/>
          <w:szCs w:val="24"/>
          <w:lang w:val="ro-RO"/>
        </w:rPr>
        <w:t>-</w:t>
      </w:r>
      <w:r>
        <w:rPr>
          <w:rFonts w:ascii="Trebuchet MS" w:hAnsi="Trebuchet MS" w:cs="Trebuchet MS"/>
          <w:b/>
          <w:bCs/>
          <w:color w:val="auto"/>
          <w:sz w:val="24"/>
          <w:szCs w:val="24"/>
          <w:lang w:val="ro-RO"/>
        </w:rPr>
        <w:t xml:space="preserve"> </w:t>
      </w:r>
      <w:r>
        <w:rPr>
          <w:rFonts w:ascii="Trebuchet MS" w:hAnsi="Trebuchet MS" w:cs="Trebuchet MS"/>
          <w:bCs/>
          <w:color w:val="auto"/>
          <w:sz w:val="24"/>
          <w:szCs w:val="24"/>
          <w:lang w:val="ro-RO"/>
        </w:rPr>
        <w:t>Prezentul ordin se publică în Monitorul Oficial al României, Partea I.</w:t>
      </w:r>
    </w:p>
    <w:p>
      <w:pPr>
        <w:spacing w:after="0" w:line="240" w:lineRule="auto"/>
        <w:ind w:left="720" w:firstLine="1022" w:firstLineChars="426"/>
        <w:rPr>
          <w:rFonts w:ascii="Trebuchet MS" w:hAnsi="Trebuchet MS" w:cs="Trebuchet MS"/>
          <w:sz w:val="24"/>
          <w:szCs w:val="24"/>
          <w:lang w:val="ro-RO"/>
        </w:rPr>
      </w:pPr>
      <w:r>
        <w:rPr>
          <w:rFonts w:ascii="Trebuchet MS" w:hAnsi="Trebuchet MS" w:cs="Trebuchet MS"/>
          <w:sz w:val="24"/>
          <w:szCs w:val="24"/>
          <w:lang w:val="ro-RO"/>
        </w:rPr>
        <w:t xml:space="preserve">Președinte </w:t>
      </w:r>
      <w:r>
        <w:rPr>
          <w:rFonts w:ascii="Trebuchet MS" w:hAnsi="Trebuchet MS" w:cs="Trebuchet MS"/>
          <w:sz w:val="24"/>
          <w:szCs w:val="24"/>
          <w:lang w:val="ro-RO"/>
        </w:rPr>
        <w:tab/>
      </w:r>
      <w:r>
        <w:rPr>
          <w:rFonts w:ascii="Trebuchet MS" w:hAnsi="Trebuchet MS" w:cs="Trebuchet MS"/>
          <w:sz w:val="24"/>
          <w:szCs w:val="24"/>
          <w:lang w:val="ro-RO"/>
        </w:rPr>
        <w:tab/>
      </w:r>
      <w:r>
        <w:rPr>
          <w:rFonts w:ascii="Trebuchet MS" w:hAnsi="Trebuchet MS" w:cs="Trebuchet MS"/>
          <w:sz w:val="24"/>
          <w:szCs w:val="24"/>
          <w:lang w:val="ro-RO"/>
        </w:rPr>
        <w:tab/>
      </w:r>
      <w:r>
        <w:rPr>
          <w:rFonts w:ascii="Trebuchet MS" w:hAnsi="Trebuchet MS" w:cs="Trebuchet MS"/>
          <w:sz w:val="24"/>
          <w:szCs w:val="24"/>
          <w:lang w:val="ro-RO"/>
        </w:rPr>
        <w:tab/>
      </w:r>
      <w:r>
        <w:rPr>
          <w:rFonts w:ascii="Trebuchet MS" w:hAnsi="Trebuchet MS" w:cs="Trebuchet MS"/>
          <w:sz w:val="24"/>
          <w:szCs w:val="24"/>
          <w:lang w:val="ro-RO"/>
        </w:rPr>
        <w:tab/>
      </w:r>
      <w:r>
        <w:rPr>
          <w:rFonts w:ascii="Trebuchet MS" w:hAnsi="Trebuchet MS" w:cs="Trebuchet MS"/>
          <w:sz w:val="24"/>
          <w:szCs w:val="24"/>
          <w:lang w:val="ro-RO"/>
        </w:rPr>
        <w:t xml:space="preserve">     Președinte </w:t>
      </w:r>
    </w:p>
    <w:p>
      <w:pPr>
        <w:spacing w:after="0" w:line="240" w:lineRule="auto"/>
        <w:ind w:left="840" w:hanging="840" w:hangingChars="350"/>
        <w:rPr>
          <w:rFonts w:ascii="Trebuchet MS" w:hAnsi="Trebuchet MS"/>
          <w:sz w:val="24"/>
          <w:szCs w:val="24"/>
        </w:rPr>
      </w:pPr>
      <w:r>
        <w:rPr>
          <w:rFonts w:ascii="Trebuchet MS" w:hAnsi="Trebuchet MS" w:cs="Trebuchet MS"/>
          <w:sz w:val="24"/>
          <w:szCs w:val="24"/>
          <w:lang w:val="ro-RO"/>
        </w:rPr>
        <w:t xml:space="preserve">Agenția Națională de Administrare Fiscală,  </w:t>
      </w:r>
      <w:r>
        <w:rPr>
          <w:rFonts w:ascii="Trebuchet MS" w:hAnsi="Trebuchet MS" w:cs="Trebuchet MS"/>
          <w:b/>
          <w:bCs/>
          <w:sz w:val="24"/>
          <w:szCs w:val="24"/>
          <w:lang w:val="ro-RO"/>
        </w:rPr>
        <w:t xml:space="preserve">                  </w:t>
      </w:r>
      <w:r>
        <w:rPr>
          <w:rFonts w:ascii="Trebuchet MS" w:hAnsi="Trebuchet MS" w:cs="Trebuchet MS"/>
          <w:sz w:val="24"/>
          <w:szCs w:val="24"/>
          <w:lang w:val="ro-RO"/>
        </w:rPr>
        <w:t>Autoritatea Vamală Română,</w:t>
      </w:r>
      <w:r>
        <w:rPr>
          <w:rFonts w:ascii="Trebuchet MS" w:hAnsi="Trebuchet MS" w:cs="Trebuchet MS"/>
          <w:b/>
          <w:bCs/>
          <w:sz w:val="24"/>
          <w:szCs w:val="24"/>
          <w:lang w:val="ro-RO"/>
        </w:rPr>
        <w:t xml:space="preserve">          </w:t>
      </w:r>
      <w:r>
        <w:rPr>
          <w:rFonts w:ascii="Trebuchet MS" w:hAnsi="Trebuchet MS" w:cs="Trebuchet MS"/>
          <w:sz w:val="24"/>
          <w:szCs w:val="24"/>
          <w:lang w:val="ro-RO"/>
        </w:rPr>
        <w:t xml:space="preserve"> </w:t>
      </w:r>
      <w:r>
        <w:rPr>
          <w:rFonts w:ascii="Trebuchet MS" w:hAnsi="Trebuchet MS" w:cs="Trebuchet MS"/>
          <w:b/>
          <w:bCs/>
          <w:sz w:val="24"/>
          <w:szCs w:val="24"/>
          <w:lang w:val="ro-RO"/>
        </w:rPr>
        <w:t xml:space="preserve">        Nicoleta-Mioara </w:t>
      </w:r>
      <w:r>
        <w:rPr>
          <w:rFonts w:ascii="Trebuchet MS" w:hAnsi="Trebuchet MS" w:cs="Trebuchet MS"/>
          <w:b/>
          <w:bCs/>
          <w:color w:val="auto"/>
          <w:sz w:val="24"/>
          <w:szCs w:val="24"/>
          <w:lang w:val="ro-RO"/>
        </w:rPr>
        <w:t>CÎRCIUMARU</w:t>
      </w:r>
      <w:r>
        <w:rPr>
          <w:rFonts w:ascii="Trebuchet MS" w:hAnsi="Trebuchet MS" w:cs="Trebuchet MS"/>
          <w:b/>
          <w:bCs/>
          <w:sz w:val="24"/>
          <w:szCs w:val="24"/>
          <w:lang w:val="ro-RO"/>
        </w:rPr>
        <w:tab/>
      </w:r>
      <w:r>
        <w:rPr>
          <w:rFonts w:ascii="Trebuchet MS" w:hAnsi="Trebuchet MS" w:cs="Trebuchet MS"/>
          <w:b/>
          <w:bCs/>
          <w:sz w:val="24"/>
          <w:szCs w:val="24"/>
          <w:lang w:val="ro-RO"/>
        </w:rPr>
        <w:tab/>
      </w:r>
      <w:r>
        <w:rPr>
          <w:rFonts w:ascii="Trebuchet MS" w:hAnsi="Trebuchet MS" w:cs="Trebuchet MS"/>
          <w:b/>
          <w:bCs/>
          <w:sz w:val="24"/>
          <w:szCs w:val="24"/>
          <w:lang w:val="ro-RO"/>
        </w:rPr>
        <w:tab/>
      </w:r>
      <w:r>
        <w:rPr>
          <w:rFonts w:ascii="Trebuchet MS" w:hAnsi="Trebuchet MS" w:cs="Trebuchet MS"/>
          <w:b/>
          <w:bCs/>
          <w:sz w:val="24"/>
          <w:szCs w:val="24"/>
          <w:lang w:val="ro-RO"/>
        </w:rPr>
        <w:t xml:space="preserve">      Marcel Simion MUTESCU</w:t>
      </w:r>
    </w:p>
    <w:p>
      <w:pPr>
        <w:spacing w:after="0" w:line="240" w:lineRule="auto"/>
        <w:jc w:val="both"/>
        <w:rPr>
          <w:rFonts w:ascii="Trebuchet MS" w:hAnsi="Trebuchet MS"/>
          <w:sz w:val="24"/>
          <w:szCs w:val="24"/>
        </w:rPr>
      </w:pPr>
      <w:r>
        <w:rPr>
          <w:rFonts w:ascii="Trebuchet MS" w:hAnsi="Trebuchet MS" w:cs="Trebuchet MS"/>
          <w:sz w:val="24"/>
          <w:szCs w:val="24"/>
          <w:lang w:val="ro-RO"/>
        </w:rPr>
        <w:tab/>
      </w:r>
      <w:r>
        <w:rPr>
          <w:rFonts w:ascii="Trebuchet MS" w:hAnsi="Trebuchet MS" w:cs="Trebuchet MS"/>
          <w:sz w:val="24"/>
          <w:szCs w:val="24"/>
          <w:lang w:val="ro-RO"/>
        </w:rPr>
        <w:tab/>
      </w:r>
      <w:r>
        <w:rPr>
          <w:rFonts w:ascii="Trebuchet MS" w:hAnsi="Trebuchet MS" w:cs="Trebuchet MS"/>
          <w:sz w:val="24"/>
          <w:szCs w:val="24"/>
          <w:lang w:val="ro-RO"/>
        </w:rPr>
        <w:tab/>
      </w:r>
      <w:r>
        <w:rPr>
          <w:rFonts w:ascii="Trebuchet MS" w:hAnsi="Trebuchet MS" w:cs="Trebuchet MS"/>
          <w:sz w:val="24"/>
          <w:szCs w:val="24"/>
          <w:lang w:val="ro-RO"/>
        </w:rPr>
        <w:tab/>
      </w:r>
      <w:r>
        <w:rPr>
          <w:rFonts w:ascii="Trebuchet MS" w:hAnsi="Trebuchet MS" w:cs="Trebuchet MS"/>
          <w:sz w:val="24"/>
          <w:szCs w:val="24"/>
          <w:lang w:val="ro-RO"/>
        </w:rPr>
        <w:tab/>
      </w:r>
      <w:r>
        <w:rPr>
          <w:rFonts w:ascii="Trebuchet MS" w:hAnsi="Trebuchet MS" w:cs="Trebuchet MS"/>
          <w:sz w:val="24"/>
          <w:szCs w:val="24"/>
          <w:lang w:val="ro-RO"/>
        </w:rPr>
        <w:tab/>
      </w:r>
      <w:r>
        <w:rPr>
          <w:rFonts w:ascii="Trebuchet MS" w:hAnsi="Trebuchet MS" w:cs="Trebuchet MS"/>
          <w:sz w:val="24"/>
          <w:szCs w:val="24"/>
          <w:lang w:val="ro-RO"/>
        </w:rPr>
        <w:tab/>
      </w:r>
      <w:r>
        <w:rPr>
          <w:rFonts w:ascii="Trebuchet MS" w:hAnsi="Trebuchet MS" w:cs="Trebuchet MS"/>
          <w:sz w:val="24"/>
          <w:szCs w:val="24"/>
          <w:lang w:val="ro-RO"/>
        </w:rPr>
        <w:tab/>
      </w:r>
      <w:r>
        <w:rPr>
          <w:rFonts w:ascii="Trebuchet MS" w:hAnsi="Trebuchet MS" w:cs="Trebuchet MS"/>
          <w:sz w:val="24"/>
          <w:szCs w:val="24"/>
          <w:lang w:val="ro-RO"/>
        </w:rPr>
        <w:t xml:space="preserve">                    </w:t>
      </w:r>
    </w:p>
    <w:p>
      <w:pPr>
        <w:spacing w:after="0" w:line="240" w:lineRule="auto"/>
        <w:jc w:val="both"/>
        <w:rPr>
          <w:rFonts w:ascii="Trebuchet MS" w:hAnsi="Trebuchet MS" w:cs="Trebuchet MS"/>
          <w:sz w:val="24"/>
          <w:szCs w:val="24"/>
          <w:lang w:val="ro-RO"/>
        </w:rPr>
      </w:pPr>
      <w:r>
        <w:rPr>
          <w:rFonts w:ascii="Trebuchet MS" w:hAnsi="Trebuchet MS" w:cs="Trebuchet MS"/>
          <w:sz w:val="24"/>
          <w:szCs w:val="24"/>
          <w:lang w:val="ro-RO"/>
        </w:rPr>
        <w:tab/>
      </w:r>
    </w:p>
    <w:p>
      <w:pPr>
        <w:spacing w:after="0" w:line="240" w:lineRule="auto"/>
        <w:jc w:val="both"/>
        <w:rPr>
          <w:rFonts w:ascii="Trebuchet MS" w:hAnsi="Trebuchet MS" w:cs="Trebuchet MS"/>
          <w:sz w:val="24"/>
          <w:szCs w:val="24"/>
          <w:lang w:val="ro-RO"/>
        </w:rPr>
      </w:pPr>
    </w:p>
    <w:p>
      <w:pPr>
        <w:spacing w:after="0" w:line="240" w:lineRule="auto"/>
        <w:jc w:val="both"/>
        <w:rPr>
          <w:rFonts w:ascii="Trebuchet MS" w:hAnsi="Trebuchet MS" w:eastAsia="Tms Rmn"/>
          <w:color w:val="000000"/>
        </w:rPr>
      </w:pPr>
      <w:r>
        <w:rPr>
          <w:rFonts w:ascii="Trebuchet MS" w:hAnsi="Trebuchet MS" w:cs="Trebuchet MS"/>
          <w:sz w:val="24"/>
          <w:szCs w:val="24"/>
          <w:lang w:val="ro-RO"/>
        </w:rPr>
        <w:tab/>
      </w:r>
      <w:r>
        <w:rPr>
          <w:rFonts w:ascii="Trebuchet MS" w:hAnsi="Trebuchet MS" w:cs="Trebuchet MS"/>
          <w:sz w:val="24"/>
          <w:szCs w:val="24"/>
          <w:lang w:val="ro-RO"/>
        </w:rPr>
        <w:tab/>
      </w:r>
      <w:r>
        <w:rPr>
          <w:rFonts w:ascii="Trebuchet MS" w:hAnsi="Trebuchet MS" w:cs="Trebuchet MS"/>
          <w:sz w:val="24"/>
          <w:szCs w:val="24"/>
          <w:lang w:val="ro-RO"/>
        </w:rPr>
        <w:tab/>
      </w:r>
      <w:r>
        <w:rPr>
          <w:rFonts w:ascii="Trebuchet MS" w:hAnsi="Trebuchet MS" w:cs="Trebuchet MS"/>
          <w:sz w:val="24"/>
          <w:szCs w:val="24"/>
          <w:lang w:val="ro-RO"/>
        </w:rPr>
        <w:tab/>
      </w:r>
      <w:r>
        <w:rPr>
          <w:rFonts w:ascii="Trebuchet MS" w:hAnsi="Trebuchet MS" w:cs="Trebuchet MS"/>
          <w:sz w:val="24"/>
          <w:szCs w:val="24"/>
          <w:lang w:val="ro-RO"/>
        </w:rPr>
        <w:tab/>
      </w:r>
      <w:r>
        <w:rPr>
          <w:rFonts w:ascii="Trebuchet MS" w:hAnsi="Trebuchet MS" w:cs="Trebuchet MS"/>
          <w:sz w:val="24"/>
          <w:szCs w:val="24"/>
          <w:lang w:val="ro-RO"/>
        </w:rPr>
        <w:tab/>
      </w:r>
      <w:r>
        <w:rPr>
          <w:rFonts w:ascii="Trebuchet MS" w:hAnsi="Trebuchet MS" w:cs="Trebuchet MS"/>
          <w:sz w:val="24"/>
          <w:szCs w:val="24"/>
          <w:lang w:val="ro-RO"/>
        </w:rPr>
        <w:tab/>
      </w:r>
      <w:r>
        <w:rPr>
          <w:rFonts w:ascii="Trebuchet MS" w:hAnsi="Trebuchet MS" w:cs="Trebuchet MS"/>
          <w:sz w:val="24"/>
          <w:szCs w:val="24"/>
          <w:lang w:val="ro-RO"/>
        </w:rPr>
        <w:tab/>
      </w:r>
      <w:r>
        <w:rPr>
          <w:rFonts w:ascii="Trebuchet MS" w:hAnsi="Trebuchet MS" w:cs="Trebuchet MS"/>
          <w:sz w:val="24"/>
          <w:szCs w:val="24"/>
          <w:lang w:val="ro-RO"/>
        </w:rPr>
        <w:tab/>
      </w:r>
      <w:r>
        <w:rPr>
          <w:rFonts w:ascii="Trebuchet MS" w:hAnsi="Trebuchet MS" w:cs="Trebuchet MS"/>
          <w:sz w:val="24"/>
          <w:szCs w:val="24"/>
          <w:lang w:val="ro-RO"/>
        </w:rPr>
        <w:tab/>
      </w:r>
      <w:r>
        <w:rPr>
          <w:rFonts w:ascii="Trebuchet MS" w:hAnsi="Trebuchet MS" w:cs="Trebuchet MS"/>
          <w:sz w:val="24"/>
          <w:szCs w:val="24"/>
          <w:lang w:val="ro-RO"/>
        </w:rPr>
        <w:tab/>
      </w:r>
      <w:r>
        <w:rPr>
          <w:rFonts w:ascii="Trebuchet MS" w:hAnsi="Trebuchet MS" w:cs="Trebuchet MS"/>
          <w:sz w:val="24"/>
          <w:szCs w:val="24"/>
          <w:lang w:val="ro-RO"/>
        </w:rPr>
        <w:t xml:space="preserve"> </w:t>
      </w:r>
      <w:r>
        <w:rPr>
          <w:rFonts w:ascii="Trebuchet MS" w:hAnsi="Trebuchet MS" w:cs="Trebuchet MS"/>
          <w:sz w:val="24"/>
          <w:szCs w:val="24"/>
          <w:lang w:val="ro-RO"/>
        </w:rPr>
        <w:tab/>
      </w:r>
    </w:p>
    <w:p>
      <w:pPr>
        <w:pStyle w:val="12"/>
        <w:spacing w:before="0" w:after="0" w:line="240" w:lineRule="auto"/>
        <w:rPr>
          <w:rFonts w:ascii="Trebuchet MS" w:hAnsi="Trebuchet MS" w:eastAsia="Tms Rmn"/>
          <w:color w:val="000000"/>
        </w:rPr>
      </w:pPr>
    </w:p>
    <w:p>
      <w:pPr>
        <w:spacing w:after="0" w:line="276" w:lineRule="auto"/>
        <w:rPr>
          <w:rFonts w:ascii="Trebuchet MS" w:hAnsi="Trebuchet MS" w:cs="Times New Roman"/>
          <w:b/>
          <w:color w:val="auto"/>
          <w:sz w:val="24"/>
          <w:szCs w:val="24"/>
          <w:lang w:val="ro-RO"/>
        </w:rPr>
      </w:pPr>
    </w:p>
    <w:p>
      <w:pPr>
        <w:spacing w:after="0" w:line="276" w:lineRule="auto"/>
        <w:jc w:val="right"/>
        <w:rPr>
          <w:rFonts w:ascii="Trebuchet MS" w:hAnsi="Trebuchet MS" w:cs="Times New Roman"/>
          <w:b/>
          <w:color w:val="auto"/>
          <w:sz w:val="24"/>
          <w:szCs w:val="24"/>
          <w:lang w:val="ro-RO"/>
        </w:rPr>
      </w:pPr>
      <w:r>
        <w:rPr>
          <w:rFonts w:hint="default" w:ascii="Trebuchet MS" w:hAnsi="Trebuchet MS" w:cs="Times New Roman"/>
          <w:b w:val="0"/>
          <w:bCs/>
          <w:color w:val="auto"/>
          <w:sz w:val="24"/>
          <w:szCs w:val="24"/>
          <w:lang w:val="ro-RO"/>
        </w:rPr>
        <w:t>ANEXĂ</w:t>
      </w:r>
    </w:p>
    <w:p>
      <w:pPr>
        <w:spacing w:after="0" w:line="276" w:lineRule="auto"/>
        <w:jc w:val="center"/>
        <w:rPr>
          <w:rFonts w:ascii="Trebuchet MS" w:hAnsi="Trebuchet MS" w:cs="Times New Roman"/>
          <w:b/>
          <w:color w:val="auto"/>
          <w:sz w:val="24"/>
          <w:szCs w:val="24"/>
          <w:lang w:val="ro-RO"/>
        </w:rPr>
      </w:pPr>
    </w:p>
    <w:p>
      <w:pPr>
        <w:spacing w:after="0" w:line="276" w:lineRule="auto"/>
        <w:jc w:val="center"/>
        <w:rPr>
          <w:rFonts w:ascii="Trebuchet MS" w:hAnsi="Trebuchet MS" w:cs="Times New Roman"/>
          <w:b/>
          <w:color w:val="auto"/>
          <w:sz w:val="24"/>
          <w:szCs w:val="24"/>
          <w:lang w:val="ro-RO"/>
        </w:rPr>
      </w:pPr>
    </w:p>
    <w:p>
      <w:pPr>
        <w:spacing w:after="0" w:line="276" w:lineRule="auto"/>
        <w:jc w:val="center"/>
        <w:rPr>
          <w:b/>
        </w:rPr>
      </w:pPr>
      <w:r>
        <w:rPr>
          <w:rFonts w:ascii="Trebuchet MS" w:hAnsi="Trebuchet MS" w:cs="Times New Roman"/>
          <w:b/>
          <w:color w:val="auto"/>
          <w:sz w:val="24"/>
          <w:szCs w:val="24"/>
          <w:lang w:val="ro-RO"/>
        </w:rPr>
        <w:t>Procedura și condițiile de transmitere a informațiilor prevăzute</w:t>
      </w:r>
    </w:p>
    <w:p>
      <w:pPr>
        <w:spacing w:after="0" w:line="276" w:lineRule="auto"/>
        <w:jc w:val="center"/>
        <w:rPr>
          <w:b/>
        </w:rPr>
      </w:pPr>
      <w:r>
        <w:rPr>
          <w:rFonts w:ascii="Trebuchet MS" w:hAnsi="Trebuchet MS" w:cs="Times New Roman"/>
          <w:b/>
          <w:color w:val="auto"/>
          <w:sz w:val="24"/>
          <w:szCs w:val="24"/>
          <w:lang w:val="ro-RO"/>
        </w:rPr>
        <w:t xml:space="preserve"> la art. 46^2 alin. (22)  din Legea nr. 227/2015 privind Codul fiscal</w:t>
      </w:r>
      <w:r>
        <w:rPr>
          <w:rFonts w:ascii="Trebuchet MS" w:hAnsi="Trebuchet MS" w:cs="Trebuchet MS"/>
          <w:b/>
          <w:color w:val="auto"/>
          <w:sz w:val="24"/>
          <w:szCs w:val="24"/>
          <w:lang w:val="ro-RO"/>
        </w:rPr>
        <w:t>,</w:t>
      </w:r>
    </w:p>
    <w:p>
      <w:pPr>
        <w:spacing w:after="0" w:line="276" w:lineRule="auto"/>
        <w:jc w:val="center"/>
        <w:rPr>
          <w:b/>
        </w:rPr>
      </w:pPr>
      <w:r>
        <w:rPr>
          <w:rFonts w:ascii="Trebuchet MS" w:hAnsi="Trebuchet MS" w:cs="Trebuchet MS"/>
          <w:b/>
          <w:color w:val="auto"/>
          <w:sz w:val="24"/>
          <w:szCs w:val="24"/>
          <w:lang w:val="ro-RO"/>
        </w:rPr>
        <w:t xml:space="preserve"> cu modificările și completă</w:t>
      </w:r>
      <w:r>
        <w:rPr>
          <w:rFonts w:ascii="Trebuchet MS" w:hAnsi="Trebuchet MS" w:cs="Times New Roman"/>
          <w:b/>
          <w:color w:val="auto"/>
          <w:sz w:val="24"/>
          <w:szCs w:val="24"/>
          <w:lang w:val="ro-RO"/>
        </w:rPr>
        <w:t>rile ulterioare</w:t>
      </w:r>
    </w:p>
    <w:p>
      <w:pPr>
        <w:pStyle w:val="2"/>
        <w:spacing w:before="0" w:line="240" w:lineRule="auto"/>
        <w:rPr>
          <w:b w:val="0"/>
          <w:bCs w:val="0"/>
          <w:szCs w:val="24"/>
        </w:rPr>
      </w:pPr>
      <w:r>
        <w:rPr>
          <w:b w:val="0"/>
          <w:bCs w:val="0"/>
          <w:color w:val="auto"/>
          <w:szCs w:val="24"/>
          <w:lang w:val="ro-RO"/>
        </w:rPr>
        <w:t>Capitolul I</w:t>
      </w:r>
    </w:p>
    <w:p>
      <w:pPr>
        <w:spacing w:after="0" w:line="240" w:lineRule="auto"/>
        <w:jc w:val="center"/>
        <w:rPr>
          <w:rFonts w:ascii="Trebuchet MS" w:hAnsi="Trebuchet MS"/>
          <w:sz w:val="24"/>
          <w:szCs w:val="24"/>
        </w:rPr>
      </w:pPr>
      <w:r>
        <w:rPr>
          <w:rFonts w:ascii="Trebuchet MS" w:hAnsi="Trebuchet MS"/>
          <w:b/>
          <w:color w:val="auto"/>
          <w:sz w:val="24"/>
          <w:szCs w:val="24"/>
          <w:lang w:val="ro-RO"/>
        </w:rPr>
        <w:t xml:space="preserve">Dispoziții generale   </w:t>
      </w:r>
    </w:p>
    <w:p>
      <w:pPr>
        <w:spacing w:after="0" w:line="240" w:lineRule="auto"/>
        <w:jc w:val="center"/>
        <w:rPr>
          <w:rFonts w:ascii="Trebuchet MS" w:hAnsi="Trebuchet MS"/>
          <w:sz w:val="24"/>
          <w:szCs w:val="24"/>
        </w:rPr>
      </w:pPr>
      <w:r>
        <w:rPr>
          <w:rFonts w:ascii="Trebuchet MS" w:hAnsi="Trebuchet MS"/>
          <w:b/>
          <w:color w:val="auto"/>
          <w:sz w:val="24"/>
          <w:szCs w:val="24"/>
          <w:lang w:val="ro-RO"/>
        </w:rPr>
        <w:t xml:space="preserve">                                             </w:t>
      </w:r>
    </w:p>
    <w:p>
      <w:pPr>
        <w:spacing w:after="240" w:line="240" w:lineRule="auto"/>
        <w:jc w:val="both"/>
        <w:rPr>
          <w:rFonts w:ascii="Trebuchet MS" w:hAnsi="Trebuchet MS"/>
          <w:sz w:val="24"/>
          <w:szCs w:val="24"/>
        </w:rPr>
      </w:pPr>
      <w:r>
        <w:rPr>
          <w:rFonts w:ascii="Trebuchet MS" w:hAnsi="Trebuchet MS" w:cs="Times New Roman"/>
          <w:color w:val="auto"/>
          <w:sz w:val="24"/>
          <w:szCs w:val="24"/>
          <w:lang w:val="ro-RO"/>
        </w:rPr>
        <w:t>Art. 1</w:t>
      </w:r>
      <w:r>
        <w:rPr>
          <w:rFonts w:ascii="Trebuchet MS" w:hAnsi="Trebuchet MS" w:cs="Times New Roman"/>
          <w:b/>
          <w:bCs/>
          <w:color w:val="auto"/>
          <w:sz w:val="24"/>
          <w:szCs w:val="24"/>
          <w:lang w:val="ro-RO"/>
        </w:rPr>
        <w:t xml:space="preserve"> </w:t>
      </w:r>
      <w:r>
        <w:rPr>
          <w:rFonts w:ascii="Trebuchet MS" w:hAnsi="Trebuchet MS" w:cs="Times New Roman"/>
          <w:color w:val="auto"/>
          <w:sz w:val="24"/>
          <w:szCs w:val="24"/>
          <w:lang w:val="ro-RO"/>
        </w:rPr>
        <w:t>-</w:t>
      </w:r>
      <w:r>
        <w:rPr>
          <w:rFonts w:ascii="Trebuchet MS" w:hAnsi="Trebuchet MS" w:cs="Times New Roman"/>
          <w:bCs/>
          <w:color w:val="auto"/>
          <w:sz w:val="24"/>
          <w:szCs w:val="24"/>
          <w:lang w:val="ro-RO"/>
        </w:rPr>
        <w:t xml:space="preserve"> Î</w:t>
      </w:r>
      <w:r>
        <w:rPr>
          <w:rFonts w:ascii="Trebuchet MS" w:hAnsi="Trebuchet MS" w:cs="Trebuchet MS"/>
          <w:color w:val="auto"/>
          <w:sz w:val="24"/>
          <w:szCs w:val="24"/>
          <w:lang w:val="ro-RO"/>
        </w:rPr>
        <w:t>n înţelesul prezentei proceduri, termenii şi expresiile de mai jos au următoarele semnificaţii:</w:t>
      </w:r>
    </w:p>
    <w:p>
      <w:pPr>
        <w:pStyle w:val="4"/>
        <w:spacing w:after="240" w:line="240" w:lineRule="auto"/>
        <w:jc w:val="both"/>
        <w:rPr>
          <w:rFonts w:ascii="Trebuchet MS" w:hAnsi="Trebuchet MS"/>
          <w:sz w:val="24"/>
          <w:szCs w:val="24"/>
        </w:rPr>
      </w:pPr>
      <w:r>
        <w:rPr>
          <w:rFonts w:ascii="Trebuchet MS" w:hAnsi="Trebuchet MS"/>
          <w:color w:val="auto"/>
          <w:sz w:val="24"/>
          <w:szCs w:val="24"/>
          <w:lang w:val="ro-RO"/>
        </w:rPr>
        <w:t>a) Codul fiscal - Legea nr. 227/2015 privind Codul fiscal, cu modificările şi completările ulterioare;</w:t>
      </w:r>
    </w:p>
    <w:p>
      <w:pPr>
        <w:pStyle w:val="4"/>
        <w:spacing w:after="240" w:line="240" w:lineRule="auto"/>
        <w:jc w:val="both"/>
        <w:rPr>
          <w:rFonts w:ascii="Trebuchet MS" w:hAnsi="Trebuchet MS"/>
          <w:sz w:val="24"/>
          <w:szCs w:val="24"/>
        </w:rPr>
      </w:pPr>
      <w:r>
        <w:rPr>
          <w:rFonts w:ascii="Trebuchet MS" w:hAnsi="Trebuchet MS" w:cs="Times New Roman"/>
          <w:bCs/>
          <w:color w:val="auto"/>
          <w:sz w:val="24"/>
          <w:szCs w:val="24"/>
          <w:lang w:val="ro-RO"/>
        </w:rPr>
        <w:t>b) organul fiscal central – organul fiscal central competent în administrarea obligațiilor fiscale datorate de către operatorului economic</w:t>
      </w:r>
      <w:r>
        <w:rPr>
          <w:rFonts w:ascii="Trebuchet MS" w:hAnsi="Trebuchet MS" w:cs="Times New Roman"/>
          <w:bCs/>
          <w:color w:val="auto"/>
          <w:sz w:val="24"/>
          <w:szCs w:val="24"/>
        </w:rPr>
        <w:t>;</w:t>
      </w:r>
    </w:p>
    <w:p>
      <w:pPr>
        <w:pStyle w:val="4"/>
        <w:spacing w:after="240" w:line="240" w:lineRule="auto"/>
        <w:jc w:val="both"/>
        <w:rPr>
          <w:rFonts w:ascii="Trebuchet MS" w:hAnsi="Trebuchet MS" w:cs="Times New Roman"/>
          <w:color w:val="auto"/>
          <w:sz w:val="24"/>
          <w:szCs w:val="24"/>
          <w:lang w:val="ro-RO"/>
        </w:rPr>
      </w:pPr>
      <w:r>
        <w:rPr>
          <w:rFonts w:ascii="Trebuchet MS" w:hAnsi="Trebuchet MS" w:cs="Times New Roman"/>
          <w:iCs/>
          <w:color w:val="auto"/>
          <w:sz w:val="24"/>
          <w:szCs w:val="24"/>
          <w:lang w:val="ro-RO"/>
        </w:rPr>
        <w:t>c) organul vamal teritorial competent – biroul vamal la care se efectuează formalitățile vamale sau în domeniul mișcării produselor accizabile.</w:t>
      </w:r>
    </w:p>
    <w:p>
      <w:pPr>
        <w:spacing w:after="0" w:line="240" w:lineRule="auto"/>
        <w:ind w:firstLine="720"/>
        <w:jc w:val="center"/>
        <w:rPr>
          <w:rFonts w:ascii="Trebuchet MS" w:hAnsi="Trebuchet MS"/>
          <w:sz w:val="24"/>
          <w:szCs w:val="24"/>
        </w:rPr>
      </w:pPr>
      <w:r>
        <w:rPr>
          <w:rFonts w:ascii="Trebuchet MS" w:hAnsi="Trebuchet MS" w:cs="Times New Roman"/>
          <w:color w:val="auto"/>
          <w:sz w:val="24"/>
          <w:szCs w:val="24"/>
          <w:lang w:val="ro-RO"/>
        </w:rPr>
        <w:t>Capitolul II</w:t>
      </w:r>
      <w:r>
        <w:rPr>
          <w:rFonts w:ascii="Trebuchet MS" w:hAnsi="Trebuchet MS" w:cs="Times New Roman"/>
          <w:b/>
          <w:bCs/>
          <w:color w:val="auto"/>
          <w:sz w:val="24"/>
          <w:szCs w:val="24"/>
          <w:lang w:val="ro-RO"/>
        </w:rPr>
        <w:t xml:space="preserve"> </w:t>
      </w:r>
    </w:p>
    <w:p>
      <w:pPr>
        <w:spacing w:after="0" w:line="240" w:lineRule="auto"/>
        <w:ind w:firstLine="720"/>
        <w:jc w:val="center"/>
        <w:rPr>
          <w:rFonts w:ascii="Trebuchet MS" w:hAnsi="Trebuchet MS" w:cs="Times New Roman"/>
          <w:b/>
          <w:bCs/>
          <w:color w:val="auto"/>
          <w:sz w:val="24"/>
          <w:szCs w:val="24"/>
          <w:lang w:val="ro-RO"/>
        </w:rPr>
      </w:pPr>
      <w:r>
        <w:rPr>
          <w:rFonts w:ascii="Trebuchet MS" w:hAnsi="Trebuchet MS" w:cs="Times New Roman"/>
          <w:b/>
          <w:bCs/>
          <w:color w:val="auto"/>
          <w:sz w:val="24"/>
          <w:szCs w:val="24"/>
          <w:lang w:val="ro-RO"/>
        </w:rPr>
        <w:t>Transmiterea informațiilor</w:t>
      </w:r>
    </w:p>
    <w:p>
      <w:pPr>
        <w:spacing w:after="0" w:line="240" w:lineRule="auto"/>
        <w:ind w:firstLine="720"/>
        <w:jc w:val="center"/>
        <w:rPr>
          <w:rFonts w:ascii="Trebuchet MS" w:hAnsi="Trebuchet MS" w:cs="Times New Roman"/>
          <w:b/>
          <w:bCs/>
          <w:color w:val="FF0000"/>
          <w:sz w:val="24"/>
          <w:szCs w:val="24"/>
          <w:lang w:val="ro-RO"/>
        </w:rPr>
      </w:pPr>
    </w:p>
    <w:p>
      <w:pPr>
        <w:suppressAutoHyphens w:val="0"/>
        <w:spacing w:after="240" w:line="240" w:lineRule="auto"/>
        <w:jc w:val="both"/>
        <w:rPr>
          <w:rFonts w:ascii="Trebuchet MS" w:hAnsi="Trebuchet MS" w:eastAsia="SimSun" w:cs="Times New Roman"/>
          <w:iCs/>
          <w:color w:val="000000" w:themeColor="text1"/>
          <w:sz w:val="24"/>
          <w:szCs w:val="24"/>
          <w:lang w:val="ro-RO" w:eastAsia="zh-CN"/>
          <w14:textFill>
            <w14:solidFill>
              <w14:schemeClr w14:val="tx1"/>
            </w14:solidFill>
          </w14:textFill>
        </w:rPr>
      </w:pPr>
      <w:r>
        <w:rPr>
          <w:rFonts w:ascii="Trebuchet MS" w:hAnsi="Trebuchet MS" w:eastAsia="SimSun" w:cs="Times New Roman"/>
          <w:bCs/>
          <w:iCs/>
          <w:color w:val="000000" w:themeColor="text1"/>
          <w:sz w:val="24"/>
          <w:szCs w:val="24"/>
          <w:lang w:val="ro-RO" w:eastAsia="zh-CN"/>
          <w14:textFill>
            <w14:solidFill>
              <w14:schemeClr w14:val="tx1"/>
            </w14:solidFill>
          </w14:textFill>
        </w:rPr>
        <w:t>Art. 2</w:t>
      </w:r>
      <w:r>
        <w:rPr>
          <w:rFonts w:ascii="Trebuchet MS" w:hAnsi="Trebuchet MS" w:eastAsia="SimSun" w:cs="Times New Roman"/>
          <w:iCs/>
          <w:color w:val="000000" w:themeColor="text1"/>
          <w:sz w:val="24"/>
          <w:szCs w:val="24"/>
          <w:lang w:val="ro-RO" w:eastAsia="zh-CN"/>
          <w14:textFill>
            <w14:solidFill>
              <w14:schemeClr w14:val="tx1"/>
            </w14:solidFill>
          </w14:textFill>
        </w:rPr>
        <w:t xml:space="preserve"> –</w:t>
      </w:r>
      <w:r>
        <w:rPr>
          <w:rFonts w:ascii="Trebuchet MS" w:hAnsi="Trebuchet MS" w:eastAsia="SimSun" w:cs="Times New Roman"/>
          <w:iCs/>
          <w:color w:val="000000" w:themeColor="text1"/>
          <w:sz w:val="24"/>
          <w:szCs w:val="24"/>
          <w:lang w:eastAsia="zh-CN"/>
          <w14:textFill>
            <w14:solidFill>
              <w14:schemeClr w14:val="tx1"/>
            </w14:solidFill>
          </w14:textFill>
        </w:rPr>
        <w:t xml:space="preserve"> </w:t>
      </w:r>
      <w:r>
        <w:rPr>
          <w:rFonts w:ascii="Trebuchet MS" w:hAnsi="Trebuchet MS" w:eastAsia="SimSun" w:cs="Times New Roman"/>
          <w:iCs/>
          <w:color w:val="000000" w:themeColor="text1"/>
          <w:sz w:val="24"/>
          <w:szCs w:val="24"/>
          <w:lang w:val="ro-RO" w:eastAsia="zh-CN"/>
          <w14:textFill>
            <w14:solidFill>
              <w14:schemeClr w14:val="tx1"/>
            </w14:solidFill>
          </w14:textFill>
        </w:rPr>
        <w:t xml:space="preserve">(1) </w:t>
      </w:r>
      <w:r>
        <w:rPr>
          <w:rFonts w:ascii="Trebuchet MS" w:hAnsi="Trebuchet MS" w:eastAsia="Times New Roman"/>
          <w:color w:val="000000" w:themeColor="text1"/>
          <w:sz w:val="24"/>
          <w:szCs w:val="24"/>
          <w:lang w:val="ro-RO"/>
          <w14:textFill>
            <w14:solidFill>
              <w14:schemeClr w14:val="tx1"/>
            </w14:solidFill>
          </w14:textFill>
        </w:rPr>
        <w:t xml:space="preserve"> În maximum </w:t>
      </w:r>
      <w:r>
        <w:rPr>
          <w:rFonts w:ascii="Trebuchet MS" w:hAnsi="Trebuchet MS" w:eastAsia="Times New Roman"/>
          <w:color w:val="000000" w:themeColor="text1"/>
          <w:sz w:val="24"/>
          <w:szCs w:val="24"/>
          <w14:textFill>
            <w14:solidFill>
              <w14:schemeClr w14:val="tx1"/>
            </w14:solidFill>
          </w14:textFill>
        </w:rPr>
        <w:t>3</w:t>
      </w:r>
      <w:r>
        <w:rPr>
          <w:rFonts w:ascii="Trebuchet MS" w:hAnsi="Trebuchet MS" w:eastAsia="Times New Roman"/>
          <w:color w:val="000000" w:themeColor="text1"/>
          <w:sz w:val="24"/>
          <w:szCs w:val="24"/>
          <w:lang w:val="ro-RO"/>
          <w14:textFill>
            <w14:solidFill>
              <w14:schemeClr w14:val="tx1"/>
            </w14:solidFill>
          </w14:textFill>
        </w:rPr>
        <w:t xml:space="preserve"> zile lucrătoare de la publicarea în Monitorul Oficial al României, Partea I, a prezentului ordin, </w:t>
      </w:r>
      <w:r>
        <w:rPr>
          <w:rFonts w:ascii="Trebuchet MS" w:hAnsi="Trebuchet MS" w:eastAsia="SimSun" w:cs="Times New Roman"/>
          <w:iCs/>
          <w:color w:val="000000" w:themeColor="text1"/>
          <w:sz w:val="24"/>
          <w:szCs w:val="24"/>
          <w:lang w:eastAsia="zh-CN"/>
          <w14:textFill>
            <w14:solidFill>
              <w14:schemeClr w14:val="tx1"/>
            </w14:solidFill>
          </w14:textFill>
        </w:rPr>
        <w:t>Autoritatea Vamal</w:t>
      </w:r>
      <w:r>
        <w:rPr>
          <w:rFonts w:ascii="Trebuchet MS" w:hAnsi="Trebuchet MS" w:eastAsia="SimSun" w:cs="Times New Roman"/>
          <w:iCs/>
          <w:color w:val="000000" w:themeColor="text1"/>
          <w:sz w:val="24"/>
          <w:szCs w:val="24"/>
          <w:lang w:val="ro-RO" w:eastAsia="zh-CN"/>
          <w14:textFill>
            <w14:solidFill>
              <w14:schemeClr w14:val="tx1"/>
            </w14:solidFill>
          </w14:textFill>
        </w:rPr>
        <w:t xml:space="preserve">ă Română transmite către Agenția Națională de Administrare Fiscală </w:t>
      </w:r>
      <w:r>
        <w:rPr>
          <w:rFonts w:ascii="Trebuchet MS" w:hAnsi="Trebuchet MS" w:eastAsia="SimSun" w:cs="Times New Roman"/>
          <w:color w:val="000000" w:themeColor="text1"/>
          <w:sz w:val="24"/>
          <w:szCs w:val="24"/>
          <w:lang w:val="ro-RO" w:eastAsia="zh-CN"/>
          <w14:textFill>
            <w14:solidFill>
              <w14:schemeClr w14:val="tx1"/>
            </w14:solidFill>
          </w14:textFill>
        </w:rPr>
        <w:t xml:space="preserve">informații/situația cu privire la persoanele </w:t>
      </w:r>
      <w:r>
        <w:rPr>
          <w:rFonts w:ascii="Trebuchet MS" w:hAnsi="Trebuchet MS" w:eastAsia="SimSun" w:cs="Times New Roman"/>
          <w:iCs/>
          <w:color w:val="000000" w:themeColor="text1"/>
          <w:sz w:val="24"/>
          <w:szCs w:val="24"/>
          <w:lang w:val="ro-RO" w:eastAsia="zh-CN"/>
          <w14:textFill>
            <w14:solidFill>
              <w14:schemeClr w14:val="tx1"/>
            </w14:solidFill>
          </w14:textFill>
        </w:rPr>
        <w:t xml:space="preserve">juridice străine care desfășoară operațiuni  în sectoarele petrol și gaze naturale, din sfera de competență a Autorității Vamale Române, începând cu data de 01.01.2025. </w:t>
      </w:r>
    </w:p>
    <w:p>
      <w:pPr>
        <w:numPr>
          <w:ilvl w:val="0"/>
          <w:numId w:val="1"/>
        </w:numPr>
        <w:suppressAutoHyphens w:val="0"/>
        <w:spacing w:after="240" w:line="240" w:lineRule="auto"/>
        <w:jc w:val="both"/>
        <w:rPr>
          <w:rFonts w:ascii="Trebuchet MS" w:hAnsi="Trebuchet MS" w:eastAsia="SimSun" w:cs="Times New Roman"/>
          <w:iCs/>
          <w:color w:val="000000" w:themeColor="text1"/>
          <w:sz w:val="24"/>
          <w:szCs w:val="24"/>
          <w:lang w:val="ro-RO" w:eastAsia="zh-CN"/>
          <w14:textFill>
            <w14:solidFill>
              <w14:schemeClr w14:val="tx1"/>
            </w14:solidFill>
          </w14:textFill>
        </w:rPr>
      </w:pPr>
      <w:r>
        <w:rPr>
          <w:rFonts w:ascii="Trebuchet MS" w:hAnsi="Trebuchet MS" w:eastAsia="Times New Roman"/>
          <w:bCs/>
          <w:color w:val="000000" w:themeColor="text1"/>
          <w:sz w:val="24"/>
          <w:szCs w:val="24"/>
          <w:lang w:val="ro-RO"/>
          <w14:textFill>
            <w14:solidFill>
              <w14:schemeClr w14:val="tx1"/>
            </w14:solidFill>
          </w14:textFill>
        </w:rPr>
        <w:t xml:space="preserve">În cazul în care, după publicarea prezentului ordin, alte </w:t>
      </w:r>
      <w:r>
        <w:rPr>
          <w:rFonts w:ascii="Trebuchet MS" w:hAnsi="Trebuchet MS" w:eastAsia="SimSun" w:cs="Times New Roman"/>
          <w:color w:val="000000" w:themeColor="text1"/>
          <w:sz w:val="24"/>
          <w:szCs w:val="24"/>
          <w:lang w:val="ro-RO" w:eastAsia="zh-CN"/>
          <w14:textFill>
            <w14:solidFill>
              <w14:schemeClr w14:val="tx1"/>
            </w14:solidFill>
          </w14:textFill>
        </w:rPr>
        <w:t xml:space="preserve">persoane </w:t>
      </w:r>
      <w:r>
        <w:rPr>
          <w:rFonts w:ascii="Trebuchet MS" w:hAnsi="Trebuchet MS" w:eastAsia="SimSun" w:cs="Times New Roman"/>
          <w:iCs/>
          <w:color w:val="000000" w:themeColor="text1"/>
          <w:sz w:val="24"/>
          <w:szCs w:val="24"/>
          <w:lang w:val="ro-RO" w:eastAsia="zh-CN"/>
          <w14:textFill>
            <w14:solidFill>
              <w14:schemeClr w14:val="tx1"/>
            </w14:solidFill>
          </w14:textFill>
        </w:rPr>
        <w:t xml:space="preserve">juridice străine care desfășoară operațiuni vamale în sectoarele petrol și gaze naturale, vor fi identificate în sfera de competență a Autorității Vamale Române, autoritatea va transmite către Agenția Națională de Administrare Fiscală acele </w:t>
      </w:r>
      <w:r>
        <w:rPr>
          <w:rFonts w:ascii="Trebuchet MS" w:hAnsi="Trebuchet MS" w:eastAsia="SimSun" w:cs="Times New Roman"/>
          <w:color w:val="000000" w:themeColor="text1"/>
          <w:sz w:val="24"/>
          <w:szCs w:val="24"/>
          <w:lang w:val="ro-RO" w:eastAsia="zh-CN"/>
          <w14:textFill>
            <w14:solidFill>
              <w14:schemeClr w14:val="tx1"/>
            </w14:solidFill>
          </w14:textFill>
        </w:rPr>
        <w:t>informații î</w:t>
      </w:r>
      <w:r>
        <w:rPr>
          <w:rFonts w:ascii="Trebuchet MS" w:hAnsi="Trebuchet MS" w:eastAsia="Times New Roman"/>
          <w:color w:val="000000" w:themeColor="text1"/>
          <w:sz w:val="24"/>
          <w:szCs w:val="24"/>
          <w:lang w:val="ro-RO"/>
          <w14:textFill>
            <w14:solidFill>
              <w14:schemeClr w14:val="tx1"/>
            </w14:solidFill>
          </w14:textFill>
        </w:rPr>
        <w:t xml:space="preserve">n maximum </w:t>
      </w:r>
      <w:r>
        <w:rPr>
          <w:rFonts w:ascii="Trebuchet MS" w:hAnsi="Trebuchet MS" w:eastAsia="Times New Roman"/>
          <w:color w:val="000000" w:themeColor="text1"/>
          <w:sz w:val="24"/>
          <w:szCs w:val="24"/>
          <w14:textFill>
            <w14:solidFill>
              <w14:schemeClr w14:val="tx1"/>
            </w14:solidFill>
          </w14:textFill>
        </w:rPr>
        <w:t>3</w:t>
      </w:r>
      <w:r>
        <w:rPr>
          <w:rFonts w:ascii="Trebuchet MS" w:hAnsi="Trebuchet MS" w:eastAsia="Times New Roman"/>
          <w:color w:val="000000" w:themeColor="text1"/>
          <w:sz w:val="24"/>
          <w:szCs w:val="24"/>
          <w:lang w:val="ro-RO"/>
          <w14:textFill>
            <w14:solidFill>
              <w14:schemeClr w14:val="tx1"/>
            </w14:solidFill>
          </w14:textFill>
        </w:rPr>
        <w:t xml:space="preserve"> zile lucrătoare.</w:t>
      </w:r>
      <w:r>
        <w:rPr>
          <w:rFonts w:ascii="Trebuchet MS" w:hAnsi="Trebuchet MS"/>
          <w:bCs/>
          <w:color w:val="000000" w:themeColor="text1"/>
          <w:sz w:val="24"/>
          <w:szCs w:val="24"/>
          <w:lang w:val="ro-RO"/>
          <w14:textFill>
            <w14:solidFill>
              <w14:schemeClr w14:val="tx1"/>
            </w14:solidFill>
          </w14:textFill>
        </w:rPr>
        <w:t xml:space="preserve">                                                                                                                                                    </w:t>
      </w:r>
    </w:p>
    <w:p>
      <w:pPr>
        <w:suppressAutoHyphens w:val="0"/>
        <w:spacing w:after="240" w:line="240" w:lineRule="auto"/>
        <w:jc w:val="both"/>
        <w:rPr>
          <w:color w:val="000000" w:themeColor="text1"/>
          <w14:textFill>
            <w14:solidFill>
              <w14:schemeClr w14:val="tx1"/>
            </w14:solidFill>
          </w14:textFill>
        </w:rPr>
      </w:pPr>
      <w:r>
        <w:rPr>
          <w:rFonts w:ascii="Trebuchet MS" w:hAnsi="Trebuchet MS" w:eastAsia="SimSun" w:cs="Times New Roman"/>
          <w:color w:val="000000" w:themeColor="text1"/>
          <w:sz w:val="24"/>
          <w:szCs w:val="24"/>
          <w:lang w:val="ro-RO" w:eastAsia="zh-CN"/>
          <w14:textFill>
            <w14:solidFill>
              <w14:schemeClr w14:val="tx1"/>
            </w14:solidFill>
          </w14:textFill>
        </w:rPr>
        <w:t xml:space="preserve">(3) Organul fiscal central transmite </w:t>
      </w:r>
      <w:r>
        <w:rPr>
          <w:rFonts w:ascii="Trebuchet MS" w:hAnsi="Trebuchet MS" w:eastAsia="SimSun" w:cs="Times New Roman"/>
          <w:iCs/>
          <w:color w:val="000000" w:themeColor="text1"/>
          <w:sz w:val="24"/>
          <w:szCs w:val="24"/>
          <w:lang w:eastAsia="zh-CN"/>
          <w14:textFill>
            <w14:solidFill>
              <w14:schemeClr w14:val="tx1"/>
            </w14:solidFill>
          </w14:textFill>
        </w:rPr>
        <w:t>la Autoritatea Vamal</w:t>
      </w:r>
      <w:r>
        <w:rPr>
          <w:rFonts w:ascii="Trebuchet MS" w:hAnsi="Trebuchet MS" w:eastAsia="SimSun" w:cs="Times New Roman"/>
          <w:iCs/>
          <w:color w:val="000000" w:themeColor="text1"/>
          <w:sz w:val="24"/>
          <w:szCs w:val="24"/>
          <w:lang w:val="ro-RO" w:eastAsia="zh-CN"/>
          <w14:textFill>
            <w14:solidFill>
              <w14:schemeClr w14:val="tx1"/>
            </w14:solidFill>
          </w14:textFill>
        </w:rPr>
        <w:t>ă Română</w:t>
      </w:r>
      <w:r>
        <w:rPr>
          <w:rFonts w:ascii="Trebuchet MS" w:hAnsi="Trebuchet MS" w:eastAsia="SimSun" w:cs="Times New Roman"/>
          <w:color w:val="000000" w:themeColor="text1"/>
          <w:sz w:val="24"/>
          <w:szCs w:val="24"/>
          <w:lang w:val="ro-RO" w:eastAsia="zh-CN"/>
          <w14:textFill>
            <w14:solidFill>
              <w14:schemeClr w14:val="tx1"/>
            </w14:solidFill>
          </w14:textFill>
        </w:rPr>
        <w:t xml:space="preserve"> lista persoanelor </w:t>
      </w:r>
      <w:r>
        <w:rPr>
          <w:rFonts w:ascii="Trebuchet MS" w:hAnsi="Trebuchet MS" w:eastAsia="SimSun" w:cs="Times New Roman"/>
          <w:iCs/>
          <w:color w:val="000000" w:themeColor="text1"/>
          <w:sz w:val="24"/>
          <w:szCs w:val="24"/>
          <w:lang w:val="ro-RO" w:eastAsia="zh-CN"/>
          <w14:textFill>
            <w14:solidFill>
              <w14:schemeClr w14:val="tx1"/>
            </w14:solidFill>
          </w14:textFill>
        </w:rPr>
        <w:t xml:space="preserve">juridice prevăzute la art. </w:t>
      </w:r>
      <w:bookmarkStart w:id="0" w:name="__DdeLink__18114_3070491251"/>
      <w:r>
        <w:rPr>
          <w:rFonts w:ascii="Trebuchet MS" w:hAnsi="Trebuchet MS" w:eastAsia="SimSun" w:cs="Times New Roman"/>
          <w:iCs/>
          <w:color w:val="000000" w:themeColor="text1"/>
          <w:sz w:val="24"/>
          <w:szCs w:val="24"/>
          <w:lang w:val="ro-RO" w:eastAsia="zh-CN"/>
          <w14:textFill>
            <w14:solidFill>
              <w14:schemeClr w14:val="tx1"/>
            </w14:solidFill>
          </w14:textFill>
        </w:rPr>
        <w:t>46</w:t>
      </w:r>
      <w:r>
        <w:rPr>
          <w:rFonts w:ascii="Trebuchet MS" w:hAnsi="Trebuchet MS" w:eastAsia="SimSun" w:cs="Times New Roman"/>
          <w:iCs/>
          <w:color w:val="000000" w:themeColor="text1"/>
          <w:sz w:val="24"/>
          <w:szCs w:val="24"/>
          <w:vertAlign w:val="superscript"/>
          <w:lang w:val="ro-RO" w:eastAsia="zh-CN"/>
          <w14:textFill>
            <w14:solidFill>
              <w14:schemeClr w14:val="tx1"/>
            </w14:solidFill>
          </w14:textFill>
        </w:rPr>
        <w:t>2</w:t>
      </w:r>
      <w:r>
        <w:rPr>
          <w:rFonts w:ascii="Trebuchet MS" w:hAnsi="Trebuchet MS" w:eastAsia="SimSun" w:cs="Times New Roman"/>
          <w:iCs/>
          <w:color w:val="000000" w:themeColor="text1"/>
          <w:sz w:val="24"/>
          <w:szCs w:val="24"/>
          <w:lang w:val="ro-RO" w:eastAsia="zh-CN"/>
          <w14:textFill>
            <w14:solidFill>
              <w14:schemeClr w14:val="tx1"/>
            </w14:solidFill>
          </w14:textFill>
        </w:rPr>
        <w:t xml:space="preserve"> alin. (1</w:t>
      </w:r>
      <w:r>
        <w:rPr>
          <w:rFonts w:ascii="Trebuchet MS" w:hAnsi="Trebuchet MS" w:eastAsia="SimSun" w:cs="Times New Roman"/>
          <w:iCs/>
          <w:color w:val="000000" w:themeColor="text1"/>
          <w:sz w:val="24"/>
          <w:szCs w:val="24"/>
          <w:vertAlign w:val="superscript"/>
          <w:lang w:val="ro-RO" w:eastAsia="zh-CN"/>
          <w14:textFill>
            <w14:solidFill>
              <w14:schemeClr w14:val="tx1"/>
            </w14:solidFill>
          </w14:textFill>
        </w:rPr>
        <w:t>1</w:t>
      </w:r>
      <w:r>
        <w:rPr>
          <w:rFonts w:ascii="Trebuchet MS" w:hAnsi="Trebuchet MS" w:eastAsia="SimSun" w:cs="Times New Roman"/>
          <w:iCs/>
          <w:color w:val="000000" w:themeColor="text1"/>
          <w:sz w:val="24"/>
          <w:szCs w:val="24"/>
          <w:lang w:val="ro-RO" w:eastAsia="zh-CN"/>
          <w14:textFill>
            <w14:solidFill>
              <w14:schemeClr w14:val="tx1"/>
            </w14:solidFill>
          </w14:textFill>
        </w:rPr>
        <w:t xml:space="preserve">) din Codul fiscal </w:t>
      </w:r>
      <w:bookmarkEnd w:id="0"/>
      <w:r>
        <w:rPr>
          <w:rFonts w:ascii="Trebuchet MS" w:hAnsi="Trebuchet MS" w:eastAsia="SimSun" w:cs="Times New Roman"/>
          <w:iCs/>
          <w:color w:val="000000" w:themeColor="text1"/>
          <w:sz w:val="24"/>
          <w:szCs w:val="24"/>
          <w:lang w:val="ro-RO" w:eastAsia="zh-CN"/>
          <w14:textFill>
            <w14:solidFill>
              <w14:schemeClr w14:val="tx1"/>
            </w14:solidFill>
          </w14:textFill>
        </w:rPr>
        <w:t>sau reprezentanților acestora, care au constituit garanția prevăzută la art. 46</w:t>
      </w:r>
      <w:r>
        <w:rPr>
          <w:rFonts w:ascii="Trebuchet MS" w:hAnsi="Trebuchet MS" w:eastAsia="SimSun" w:cs="Times New Roman"/>
          <w:iCs/>
          <w:color w:val="000000" w:themeColor="text1"/>
          <w:sz w:val="24"/>
          <w:szCs w:val="24"/>
          <w:vertAlign w:val="superscript"/>
          <w:lang w:val="ro-RO" w:eastAsia="zh-CN"/>
          <w14:textFill>
            <w14:solidFill>
              <w14:schemeClr w14:val="tx1"/>
            </w14:solidFill>
          </w14:textFill>
        </w:rPr>
        <w:t>2</w:t>
      </w:r>
      <w:r>
        <w:rPr>
          <w:rFonts w:ascii="Trebuchet MS" w:hAnsi="Trebuchet MS" w:eastAsia="SimSun" w:cs="Times New Roman"/>
          <w:iCs/>
          <w:color w:val="000000" w:themeColor="text1"/>
          <w:sz w:val="24"/>
          <w:szCs w:val="24"/>
          <w:lang w:val="ro-RO" w:eastAsia="zh-CN"/>
          <w14:textFill>
            <w14:solidFill>
              <w14:schemeClr w14:val="tx1"/>
            </w14:solidFill>
          </w14:textFill>
        </w:rPr>
        <w:t xml:space="preserve"> alin. (16) - (20) din Codul fiscal, în mod operativ, dar nu mai târziu de </w:t>
      </w:r>
      <w:r>
        <w:rPr>
          <w:rFonts w:ascii="Trebuchet MS" w:hAnsi="Trebuchet MS" w:eastAsia="SimSun" w:cs="Times New Roman"/>
          <w:iCs/>
          <w:color w:val="000000" w:themeColor="text1"/>
          <w:sz w:val="24"/>
          <w:szCs w:val="24"/>
          <w:lang w:eastAsia="zh-CN"/>
          <w14:textFill>
            <w14:solidFill>
              <w14:schemeClr w14:val="tx1"/>
            </w14:solidFill>
          </w14:textFill>
        </w:rPr>
        <w:t>3</w:t>
      </w:r>
      <w:r>
        <w:rPr>
          <w:rFonts w:ascii="Trebuchet MS" w:hAnsi="Trebuchet MS" w:eastAsia="SimSun" w:cs="Times New Roman"/>
          <w:iCs/>
          <w:color w:val="000000" w:themeColor="text1"/>
          <w:sz w:val="24"/>
          <w:szCs w:val="24"/>
          <w:lang w:val="ro-RO" w:eastAsia="zh-CN"/>
          <w14:textFill>
            <w14:solidFill>
              <w14:schemeClr w14:val="tx1"/>
            </w14:solidFill>
          </w14:textFill>
        </w:rPr>
        <w:t xml:space="preserve"> zile lucrătoare de la data constituirii garanției.</w:t>
      </w:r>
    </w:p>
    <w:p>
      <w:pPr>
        <w:suppressAutoHyphens w:val="0"/>
        <w:spacing w:after="240" w:line="240" w:lineRule="auto"/>
        <w:jc w:val="both"/>
        <w:rPr>
          <w:color w:val="000000" w:themeColor="text1"/>
          <w14:textFill>
            <w14:solidFill>
              <w14:schemeClr w14:val="tx1"/>
            </w14:solidFill>
          </w14:textFill>
        </w:rPr>
      </w:pPr>
      <w:r>
        <w:rPr>
          <w:rFonts w:ascii="Trebuchet MS" w:hAnsi="Trebuchet MS" w:eastAsia="SimSun" w:cs="Times New Roman"/>
          <w:iCs/>
          <w:color w:val="000000" w:themeColor="text1"/>
          <w:sz w:val="24"/>
          <w:szCs w:val="24"/>
          <w:lang w:val="ro-RO" w:eastAsia="zh-CN"/>
          <w14:textFill>
            <w14:solidFill>
              <w14:schemeClr w14:val="tx1"/>
            </w14:solidFill>
          </w14:textFill>
        </w:rPr>
        <w:t>(4) Lista persoanelor juridice prevăzute la alin. (3) va cuprinde cel puțin informații cu privire la datele de identificare ale persoanelor juridice sau ale reprezentanților acestora.</w:t>
      </w:r>
    </w:p>
    <w:p>
      <w:pPr>
        <w:suppressAutoHyphens w:val="0"/>
        <w:spacing w:after="240" w:line="240" w:lineRule="auto"/>
        <w:jc w:val="both"/>
        <w:rPr>
          <w:rFonts w:ascii="Trebuchet MS" w:hAnsi="Trebuchet MS" w:eastAsia="SimSun" w:cs="Times New Roman"/>
          <w:iCs/>
          <w:color w:val="000000" w:themeColor="text1"/>
          <w:sz w:val="24"/>
          <w:szCs w:val="24"/>
          <w:lang w:val="ro-RO" w:eastAsia="zh-CN"/>
          <w14:textFill>
            <w14:solidFill>
              <w14:schemeClr w14:val="tx1"/>
            </w14:solidFill>
          </w14:textFill>
        </w:rPr>
      </w:pPr>
      <w:r>
        <w:rPr>
          <w:rFonts w:ascii="Trebuchet MS" w:hAnsi="Trebuchet MS" w:eastAsia="SimSun" w:cs="Times New Roman"/>
          <w:iCs/>
          <w:color w:val="000000" w:themeColor="text1"/>
          <w:sz w:val="24"/>
          <w:szCs w:val="24"/>
          <w:lang w:val="ro-RO" w:eastAsia="zh-CN"/>
          <w14:textFill>
            <w14:solidFill>
              <w14:schemeClr w14:val="tx1"/>
            </w14:solidFill>
          </w14:textFill>
        </w:rPr>
        <w:t>(5) În situația în care unui operator economic i s-a interzis efectuarea oricăror formalități vamale ca urmare a faptului că acesta nu a constituit garanția, iar ulterior</w:t>
      </w:r>
      <w:r>
        <w:rPr>
          <w:rFonts w:ascii="Trebuchet MS" w:hAnsi="Trebuchet MS" w:eastAsia="SimSun" w:cs="Times New Roman"/>
          <w:iCs/>
          <w:color w:val="auto"/>
          <w:sz w:val="24"/>
          <w:szCs w:val="24"/>
          <w:lang w:val="ro-RO" w:eastAsia="zh-CN"/>
        </w:rPr>
        <w:t xml:space="preserve"> acesta face dovada constituirii acesteia, organul fiscal competent înștiințează Autoritatea Vamală Română  în mod operativ, dar nu mai târziu de 3 zile lucrătoare de la data constituirii garanției, despre faptul că garanția a fost constituită, în vederea permiterii efectuării formalităților vamale sau în domeniul mișcării produselor </w:t>
      </w:r>
      <w:r>
        <w:rPr>
          <w:rFonts w:ascii="Trebuchet MS" w:hAnsi="Trebuchet MS" w:eastAsia="SimSun" w:cs="Times New Roman"/>
          <w:iCs/>
          <w:color w:val="000000" w:themeColor="text1"/>
          <w:sz w:val="24"/>
          <w:szCs w:val="24"/>
          <w:lang w:val="ro-RO" w:eastAsia="zh-CN"/>
          <w14:textFill>
            <w14:solidFill>
              <w14:schemeClr w14:val="tx1"/>
            </w14:solidFill>
          </w14:textFill>
        </w:rPr>
        <w:t>accizabile cu privire la mărfurile aflate în responsabilitatea persoanelor juridice care nu și-au respectat obligațiile prevăzute.</w:t>
      </w:r>
    </w:p>
    <w:p>
      <w:pPr>
        <w:suppressAutoHyphens w:val="0"/>
        <w:spacing w:after="240" w:line="240" w:lineRule="auto"/>
        <w:jc w:val="both"/>
        <w:rPr>
          <w:color w:val="000000" w:themeColor="text1"/>
          <w14:textFill>
            <w14:solidFill>
              <w14:schemeClr w14:val="tx1"/>
            </w14:solidFill>
          </w14:textFill>
        </w:rPr>
      </w:pPr>
      <w:r>
        <w:rPr>
          <w:rFonts w:ascii="Trebuchet MS" w:hAnsi="Trebuchet MS"/>
          <w:bCs/>
          <w:color w:val="000000" w:themeColor="text1"/>
          <w:sz w:val="24"/>
          <w:szCs w:val="24"/>
          <w:lang w:val="ro-RO"/>
          <w14:textFill>
            <w14:solidFill>
              <w14:schemeClr w14:val="tx1"/>
            </w14:solidFill>
          </w14:textFill>
        </w:rPr>
        <w:t>Art. 3</w:t>
      </w:r>
      <w:r>
        <w:rPr>
          <w:rFonts w:ascii="Trebuchet MS" w:hAnsi="Trebuchet MS"/>
          <w:color w:val="000000" w:themeColor="text1"/>
          <w:sz w:val="24"/>
          <w:szCs w:val="24"/>
          <w:lang w:val="ro-RO"/>
          <w14:textFill>
            <w14:solidFill>
              <w14:schemeClr w14:val="tx1"/>
            </w14:solidFill>
          </w14:textFill>
        </w:rPr>
        <w:t xml:space="preserve"> - (1) </w:t>
      </w:r>
      <w:r>
        <w:rPr>
          <w:rFonts w:ascii="Trebuchet MS" w:hAnsi="Trebuchet MS" w:eastAsia="SimSun" w:cs="Times New Roman"/>
          <w:iCs/>
          <w:color w:val="000000" w:themeColor="text1"/>
          <w:sz w:val="24"/>
          <w:szCs w:val="24"/>
          <w:lang w:val="ro-RO" w:eastAsia="zh-CN"/>
          <w14:textFill>
            <w14:solidFill>
              <w14:schemeClr w14:val="tx1"/>
            </w14:solidFill>
          </w14:textFill>
        </w:rPr>
        <w:t>În situația executării garanției, organul fiscal central înștiințează Autoritatea Vamală Română, în mod operativ, dar nu mai târziu de 3 zile lucrătoare de la expirarea termenului legal de reîntregire a acesteia, în situația în care garanția nu a fost reîntregită.</w:t>
      </w:r>
    </w:p>
    <w:p>
      <w:pPr>
        <w:suppressAutoHyphens w:val="0"/>
        <w:spacing w:after="240" w:line="240" w:lineRule="auto"/>
        <w:jc w:val="both"/>
        <w:rPr>
          <w:rFonts w:ascii="Trebuchet MS" w:hAnsi="Trebuchet MS" w:eastAsia="SimSun" w:cs="Times New Roman"/>
          <w:iCs/>
          <w:color w:val="000000" w:themeColor="text1"/>
          <w:sz w:val="24"/>
          <w:szCs w:val="24"/>
          <w:lang w:val="ro-RO" w:eastAsia="zh-CN"/>
          <w14:textFill>
            <w14:solidFill>
              <w14:schemeClr w14:val="tx1"/>
            </w14:solidFill>
          </w14:textFill>
        </w:rPr>
      </w:pPr>
      <w:r>
        <w:rPr>
          <w:rFonts w:ascii="Trebuchet MS" w:hAnsi="Trebuchet MS" w:eastAsia="SimSun" w:cs="Times New Roman"/>
          <w:iCs/>
          <w:color w:val="000000" w:themeColor="text1"/>
          <w:sz w:val="24"/>
          <w:szCs w:val="24"/>
          <w:lang w:val="ro-RO" w:eastAsia="zh-CN"/>
          <w14:textFill>
            <w14:solidFill>
              <w14:schemeClr w14:val="tx1"/>
            </w14:solidFill>
          </w14:textFill>
        </w:rPr>
        <w:t>(2) În situația în care unui operator economic i s-a interzis efectuarea oricăror formalități vamale ca urmare a faptului ca acesta nu a reîntregit garanția, iar ulterior acesta face dovada constituirii acesteia, organul fiscal competent înștiințează Autoritatea Vamală Română, în mod operativ, dar nu mai târziu de 3 zile lucrătoare de la data constituirii garanției, despre faptul că garanția a fost reîntregită, în vederea permiterii efectuării formalităților vamale sau în domeniul mișcării produselor accizabile cu privire la mărfurile aflate în responsabilitatea persoanelor juridice care nu și-au respectat obligațiile prevăzute.</w:t>
      </w:r>
    </w:p>
    <w:p>
      <w:pPr>
        <w:suppressAutoHyphens w:val="0"/>
        <w:spacing w:after="240" w:line="240" w:lineRule="auto"/>
        <w:jc w:val="both"/>
        <w:rPr>
          <w:color w:val="000000" w:themeColor="text1"/>
          <w14:textFill>
            <w14:solidFill>
              <w14:schemeClr w14:val="tx1"/>
            </w14:solidFill>
          </w14:textFill>
        </w:rPr>
      </w:pPr>
      <w:r>
        <w:rPr>
          <w:rFonts w:ascii="Trebuchet MS" w:hAnsi="Trebuchet MS" w:eastAsia="SimSun" w:cs="Times New Roman"/>
          <w:bCs/>
          <w:iCs/>
          <w:color w:val="000000" w:themeColor="text1"/>
          <w:sz w:val="24"/>
          <w:szCs w:val="24"/>
          <w:lang w:val="ro-RO" w:eastAsia="zh-CN"/>
          <w14:textFill>
            <w14:solidFill>
              <w14:schemeClr w14:val="tx1"/>
            </w14:solidFill>
          </w14:textFill>
        </w:rPr>
        <w:t>Art. 4</w:t>
      </w:r>
      <w:r>
        <w:rPr>
          <w:rFonts w:ascii="Trebuchet MS" w:hAnsi="Trebuchet MS" w:eastAsia="SimSun" w:cs="Times New Roman"/>
          <w:b/>
          <w:iCs/>
          <w:color w:val="000000" w:themeColor="text1"/>
          <w:sz w:val="24"/>
          <w:szCs w:val="24"/>
          <w:lang w:val="ro-RO" w:eastAsia="zh-CN"/>
          <w14:textFill>
            <w14:solidFill>
              <w14:schemeClr w14:val="tx1"/>
            </w14:solidFill>
          </w14:textFill>
        </w:rPr>
        <w:t xml:space="preserve"> </w:t>
      </w:r>
      <w:r>
        <w:rPr>
          <w:rFonts w:ascii="Trebuchet MS" w:hAnsi="Trebuchet MS" w:eastAsia="SimSun" w:cs="Times New Roman"/>
          <w:iCs/>
          <w:color w:val="000000" w:themeColor="text1"/>
          <w:sz w:val="24"/>
          <w:szCs w:val="24"/>
          <w:lang w:val="ro-RO" w:eastAsia="zh-CN"/>
          <w14:textFill>
            <w14:solidFill>
              <w14:schemeClr w14:val="tx1"/>
            </w14:solidFill>
          </w14:textFill>
        </w:rPr>
        <w:t xml:space="preserve">(1) - În vederea transmiterii informațiilor prevăzute la art. 2 și 3, Agenția Națională de Administrare Fiscală și </w:t>
      </w:r>
      <w:bookmarkStart w:id="1" w:name="__DdeLink__21813_3070491251"/>
      <w:r>
        <w:rPr>
          <w:rFonts w:ascii="Trebuchet MS" w:hAnsi="Trebuchet MS" w:eastAsia="SimSun" w:cs="Times New Roman"/>
          <w:iCs/>
          <w:color w:val="000000" w:themeColor="text1"/>
          <w:sz w:val="24"/>
          <w:szCs w:val="24"/>
          <w:lang w:val="ro-RO" w:eastAsia="zh-CN"/>
          <w14:textFill>
            <w14:solidFill>
              <w14:schemeClr w14:val="tx1"/>
            </w14:solidFill>
          </w14:textFill>
        </w:rPr>
        <w:t>Autoritatea Vamală Română</w:t>
      </w:r>
      <w:bookmarkEnd w:id="1"/>
      <w:r>
        <w:rPr>
          <w:rFonts w:ascii="Trebuchet MS" w:hAnsi="Trebuchet MS" w:eastAsia="SimSun" w:cs="Times New Roman"/>
          <w:iCs/>
          <w:color w:val="000000" w:themeColor="text1"/>
          <w:sz w:val="24"/>
          <w:szCs w:val="24"/>
          <w:lang w:val="ro-RO" w:eastAsia="zh-CN"/>
          <w14:textFill>
            <w14:solidFill>
              <w14:schemeClr w14:val="tx1"/>
            </w14:solidFill>
          </w14:textFill>
        </w:rPr>
        <w:t xml:space="preserve"> stabilesc, de comun acord, puncte unice de contact la care să fie transmise informațiile în mod operativ, prin mijloace electronice.</w:t>
      </w:r>
    </w:p>
    <w:p>
      <w:pPr>
        <w:suppressAutoHyphens w:val="0"/>
        <w:spacing w:after="240" w:line="240" w:lineRule="auto"/>
        <w:jc w:val="both"/>
        <w:rPr>
          <w:color w:val="000000" w:themeColor="text1"/>
          <w14:textFill>
            <w14:solidFill>
              <w14:schemeClr w14:val="tx1"/>
            </w14:solidFill>
          </w14:textFill>
        </w:rPr>
      </w:pPr>
      <w:r>
        <w:rPr>
          <w:rFonts w:ascii="Trebuchet MS" w:hAnsi="Trebuchet MS" w:eastAsia="SimSun" w:cs="Times New Roman"/>
          <w:iCs/>
          <w:color w:val="000000" w:themeColor="text1"/>
          <w:sz w:val="24"/>
          <w:szCs w:val="24"/>
          <w:lang w:val="ro-RO" w:eastAsia="zh-CN"/>
          <w14:textFill>
            <w14:solidFill>
              <w14:schemeClr w14:val="tx1"/>
            </w14:solidFill>
          </w14:textFill>
        </w:rPr>
        <w:t>(2) Autoritatea Vamală Română, prin punctul unic de contact stabilit, transmite organelor vamale teritoriale competente, în mod operativ, informațiile primite de la Agenția Națională de Administrare Fiscală potrivit alin. (1).</w:t>
      </w:r>
    </w:p>
    <w:p>
      <w:pPr>
        <w:suppressAutoHyphens w:val="0"/>
        <w:spacing w:after="240" w:line="240" w:lineRule="auto"/>
        <w:jc w:val="both"/>
        <w:rPr>
          <w:color w:val="000000" w:themeColor="text1"/>
          <w14:textFill>
            <w14:solidFill>
              <w14:schemeClr w14:val="tx1"/>
            </w14:solidFill>
          </w14:textFill>
        </w:rPr>
      </w:pPr>
      <w:r>
        <w:rPr>
          <w:rFonts w:ascii="Trebuchet MS" w:hAnsi="Trebuchet MS" w:eastAsia="SimSun" w:cs="Times New Roman"/>
          <w:bCs/>
          <w:iCs/>
          <w:color w:val="000000" w:themeColor="text1"/>
          <w:sz w:val="24"/>
          <w:szCs w:val="24"/>
          <w:lang w:val="ro-RO" w:eastAsia="zh-CN"/>
          <w14:textFill>
            <w14:solidFill>
              <w14:schemeClr w14:val="tx1"/>
            </w14:solidFill>
          </w14:textFill>
        </w:rPr>
        <w:t>Art. 5</w:t>
      </w:r>
      <w:r>
        <w:rPr>
          <w:rFonts w:ascii="Trebuchet MS" w:hAnsi="Trebuchet MS" w:eastAsia="SimSun" w:cs="Times New Roman"/>
          <w:iCs/>
          <w:color w:val="000000" w:themeColor="text1"/>
          <w:sz w:val="24"/>
          <w:szCs w:val="24"/>
          <w:lang w:val="ro-RO" w:eastAsia="zh-CN"/>
          <w14:textFill>
            <w14:solidFill>
              <w14:schemeClr w14:val="tx1"/>
            </w14:solidFill>
          </w14:textFill>
        </w:rPr>
        <w:t xml:space="preserve"> - În temeiul informațiilor prevăzute la art. 4 alin. (2), organul vamal teritorial competent ia măsuri de aplicare a prevederilor art. </w:t>
      </w:r>
      <w:bookmarkStart w:id="2" w:name="__DdeLink__20371_3070491251"/>
      <w:r>
        <w:rPr>
          <w:rFonts w:ascii="Trebuchet MS" w:hAnsi="Trebuchet MS" w:eastAsia="SimSun" w:cs="Times New Roman"/>
          <w:iCs/>
          <w:color w:val="000000" w:themeColor="text1"/>
          <w:sz w:val="24"/>
          <w:szCs w:val="24"/>
          <w:lang w:val="ro-RO" w:eastAsia="zh-CN"/>
          <w14:textFill>
            <w14:solidFill>
              <w14:schemeClr w14:val="tx1"/>
            </w14:solidFill>
          </w14:textFill>
        </w:rPr>
        <w:t>46</w:t>
      </w:r>
      <w:r>
        <w:rPr>
          <w:rFonts w:ascii="Trebuchet MS" w:hAnsi="Trebuchet MS" w:eastAsia="SimSun" w:cs="Times New Roman"/>
          <w:iCs/>
          <w:color w:val="000000" w:themeColor="text1"/>
          <w:sz w:val="24"/>
          <w:szCs w:val="24"/>
          <w:vertAlign w:val="superscript"/>
          <w:lang w:val="ro-RO" w:eastAsia="zh-CN"/>
          <w14:textFill>
            <w14:solidFill>
              <w14:schemeClr w14:val="tx1"/>
            </w14:solidFill>
          </w14:textFill>
        </w:rPr>
        <w:t>2</w:t>
      </w:r>
      <w:r>
        <w:rPr>
          <w:rFonts w:ascii="Trebuchet MS" w:hAnsi="Trebuchet MS" w:eastAsia="SimSun" w:cs="Times New Roman"/>
          <w:iCs/>
          <w:color w:val="000000" w:themeColor="text1"/>
          <w:sz w:val="24"/>
          <w:szCs w:val="24"/>
          <w:lang w:val="ro-RO" w:eastAsia="zh-CN"/>
          <w14:textFill>
            <w14:solidFill>
              <w14:schemeClr w14:val="tx1"/>
            </w14:solidFill>
          </w14:textFill>
        </w:rPr>
        <w:t xml:space="preserve"> alin. (21) din Codul fiscal.</w:t>
      </w:r>
      <w:bookmarkEnd w:id="2"/>
    </w:p>
    <w:p>
      <w:pPr>
        <w:suppressAutoHyphens w:val="0"/>
        <w:spacing w:after="240" w:line="240" w:lineRule="auto"/>
        <w:jc w:val="both"/>
      </w:pPr>
      <w:r>
        <w:rPr>
          <w:rFonts w:ascii="Trebuchet MS" w:hAnsi="Trebuchet MS" w:eastAsia="SimSun" w:cs="Times New Roman"/>
          <w:bCs/>
          <w:iCs/>
          <w:color w:val="000000" w:themeColor="text1"/>
          <w:sz w:val="24"/>
          <w:szCs w:val="24"/>
          <w:lang w:val="ro-RO" w:eastAsia="zh-CN"/>
          <w14:textFill>
            <w14:solidFill>
              <w14:schemeClr w14:val="tx1"/>
            </w14:solidFill>
          </w14:textFill>
        </w:rPr>
        <w:t>Art.6</w:t>
      </w:r>
      <w:r>
        <w:rPr>
          <w:rFonts w:ascii="Trebuchet MS" w:hAnsi="Trebuchet MS" w:eastAsia="SimSun" w:cs="Times New Roman"/>
          <w:b/>
          <w:iCs/>
          <w:color w:val="000000" w:themeColor="text1"/>
          <w:sz w:val="24"/>
          <w:szCs w:val="24"/>
          <w:lang w:val="ro-RO" w:eastAsia="zh-CN"/>
          <w14:textFill>
            <w14:solidFill>
              <w14:schemeClr w14:val="tx1"/>
            </w14:solidFill>
          </w14:textFill>
        </w:rPr>
        <w:t xml:space="preserve"> </w:t>
      </w:r>
      <w:r>
        <w:rPr>
          <w:rFonts w:ascii="Trebuchet MS" w:hAnsi="Trebuchet MS" w:eastAsia="SimSun" w:cs="Times New Roman"/>
          <w:iCs/>
          <w:color w:val="000000" w:themeColor="text1"/>
          <w:sz w:val="24"/>
          <w:szCs w:val="24"/>
          <w:lang w:val="ro-RO" w:eastAsia="zh-CN"/>
          <w14:textFill>
            <w14:solidFill>
              <w14:schemeClr w14:val="tx1"/>
            </w14:solidFill>
          </w14:textFill>
        </w:rPr>
        <w:t>-</w:t>
      </w:r>
      <w:r>
        <w:rPr>
          <w:rFonts w:ascii="Trebuchet MS" w:hAnsi="Trebuchet MS" w:eastAsia="SimSun" w:cs="Times New Roman"/>
          <w:b/>
          <w:iCs/>
          <w:color w:val="000000" w:themeColor="text1"/>
          <w:sz w:val="24"/>
          <w:szCs w:val="24"/>
          <w:lang w:val="ro-RO" w:eastAsia="zh-CN"/>
          <w14:textFill>
            <w14:solidFill>
              <w14:schemeClr w14:val="tx1"/>
            </w14:solidFill>
          </w14:textFill>
        </w:rPr>
        <w:t xml:space="preserve"> </w:t>
      </w:r>
      <w:r>
        <w:rPr>
          <w:rFonts w:ascii="Trebuchet MS" w:hAnsi="Trebuchet MS" w:eastAsia="SimSun" w:cs="Times New Roman"/>
          <w:iCs/>
          <w:color w:val="000000" w:themeColor="text1"/>
          <w:sz w:val="24"/>
          <w:szCs w:val="24"/>
          <w:lang w:val="ro-RO" w:eastAsia="zh-CN"/>
          <w14:textFill>
            <w14:solidFill>
              <w14:schemeClr w14:val="tx1"/>
            </w14:solidFill>
          </w14:textFill>
        </w:rPr>
        <w:t>Organele vamale teritoriale competente solicită declarantului/ reprezentantului direct/reprezentantului indirect care se prezintă la biroul vamal pentru efectuarea formalităților vamale informații privind trasabilitatea/livrările succesive ale mărfurilor, în cazul operațiunilor desfășurate de persoanele prevăzute</w:t>
      </w:r>
      <w:r>
        <w:rPr>
          <w:rFonts w:ascii="Trebuchet MS" w:hAnsi="Trebuchet MS" w:eastAsia="SimSun" w:cs="Times New Roman"/>
          <w:iCs/>
          <w:color w:val="auto"/>
          <w:sz w:val="24"/>
          <w:szCs w:val="24"/>
          <w:lang w:val="ro-RO" w:eastAsia="zh-CN"/>
        </w:rPr>
        <w:t xml:space="preserve"> la art. 46</w:t>
      </w:r>
      <w:r>
        <w:rPr>
          <w:rFonts w:ascii="Trebuchet MS" w:hAnsi="Trebuchet MS" w:eastAsia="SimSun" w:cs="Times New Roman"/>
          <w:iCs/>
          <w:color w:val="auto"/>
          <w:sz w:val="24"/>
          <w:szCs w:val="24"/>
          <w:vertAlign w:val="superscript"/>
          <w:lang w:val="ro-RO" w:eastAsia="zh-CN"/>
        </w:rPr>
        <w:t>2</w:t>
      </w:r>
      <w:r>
        <w:rPr>
          <w:rFonts w:ascii="Trebuchet MS" w:hAnsi="Trebuchet MS" w:eastAsia="SimSun" w:cs="Times New Roman"/>
          <w:iCs/>
          <w:color w:val="auto"/>
          <w:sz w:val="24"/>
          <w:szCs w:val="24"/>
          <w:lang w:val="ro-RO" w:eastAsia="zh-CN"/>
        </w:rPr>
        <w:t xml:space="preserve"> alin. (1</w:t>
      </w:r>
      <w:r>
        <w:rPr>
          <w:rFonts w:ascii="Trebuchet MS" w:hAnsi="Trebuchet MS" w:eastAsia="SimSun" w:cs="Times New Roman"/>
          <w:iCs/>
          <w:color w:val="auto"/>
          <w:sz w:val="24"/>
          <w:szCs w:val="24"/>
          <w:vertAlign w:val="superscript"/>
          <w:lang w:val="ro-RO" w:eastAsia="zh-CN"/>
        </w:rPr>
        <w:t>1</w:t>
      </w:r>
      <w:r>
        <w:rPr>
          <w:rFonts w:ascii="Trebuchet MS" w:hAnsi="Trebuchet MS" w:eastAsia="SimSun" w:cs="Times New Roman"/>
          <w:iCs/>
          <w:color w:val="auto"/>
          <w:sz w:val="24"/>
          <w:szCs w:val="24"/>
          <w:lang w:val="ro-RO" w:eastAsia="zh-CN"/>
        </w:rPr>
        <w:t xml:space="preserve">) din Codul fiscal. </w:t>
      </w:r>
    </w:p>
    <w:p>
      <w:pPr>
        <w:suppressAutoHyphens w:val="0"/>
        <w:spacing w:after="240" w:line="240" w:lineRule="auto"/>
        <w:jc w:val="both"/>
      </w:pPr>
      <w:r>
        <w:rPr>
          <w:rFonts w:ascii="Trebuchet MS" w:hAnsi="Trebuchet MS" w:eastAsia="SimSun" w:cs="Times New Roman"/>
          <w:iCs/>
          <w:color w:val="auto"/>
          <w:sz w:val="24"/>
          <w:szCs w:val="24"/>
          <w:lang w:val="ro-RO" w:eastAsia="zh-CN"/>
        </w:rPr>
        <w:t xml:space="preserve"> </w:t>
      </w:r>
      <w:r>
        <w:rPr>
          <w:rFonts w:ascii="Trebuchet MS" w:hAnsi="Trebuchet MS" w:eastAsia="SimSun" w:cs="Times New Roman"/>
          <w:bCs/>
          <w:iCs/>
          <w:color w:val="auto"/>
          <w:sz w:val="24"/>
          <w:szCs w:val="24"/>
          <w:lang w:val="ro-RO" w:eastAsia="zh-CN"/>
        </w:rPr>
        <w:t>Art. 7</w:t>
      </w:r>
      <w:r>
        <w:rPr>
          <w:rFonts w:ascii="Trebuchet MS" w:hAnsi="Trebuchet MS" w:eastAsia="SimSun" w:cs="Times New Roman"/>
          <w:b/>
          <w:iCs/>
          <w:color w:val="auto"/>
          <w:sz w:val="24"/>
          <w:szCs w:val="24"/>
          <w:lang w:val="ro-RO" w:eastAsia="zh-CN"/>
        </w:rPr>
        <w:t xml:space="preserve"> </w:t>
      </w:r>
      <w:r>
        <w:rPr>
          <w:rFonts w:ascii="Trebuchet MS" w:hAnsi="Trebuchet MS" w:eastAsia="SimSun" w:cs="Times New Roman"/>
          <w:iCs/>
          <w:color w:val="auto"/>
          <w:sz w:val="24"/>
          <w:szCs w:val="24"/>
          <w:lang w:val="ro-RO" w:eastAsia="zh-CN"/>
        </w:rPr>
        <w:t>- Autoritatea Vamală Română, prin punctul unic de contact stabilit, transmite, până cel târziu în data de 15 a lunii pentru luna precedentă, către Agenția Națională de Administrare Fiscală</w:t>
      </w:r>
      <w:r>
        <w:rPr>
          <w:rFonts w:ascii="Trebuchet MS" w:hAnsi="Trebuchet MS" w:eastAsia="Times New Roman" w:cs="Times New Roman"/>
          <w:color w:val="auto"/>
          <w:sz w:val="24"/>
          <w:szCs w:val="24"/>
          <w:lang w:val="ro-RO"/>
        </w:rPr>
        <w:t>,</w:t>
      </w:r>
      <w:r>
        <w:rPr>
          <w:rFonts w:ascii="Trebuchet MS" w:hAnsi="Trebuchet MS" w:eastAsia="SimSun" w:cs="Times New Roman"/>
          <w:iCs/>
          <w:color w:val="auto"/>
          <w:sz w:val="24"/>
          <w:szCs w:val="24"/>
          <w:lang w:val="ro-RO" w:eastAsia="zh-CN"/>
        </w:rPr>
        <w:t xml:space="preserve"> la punctul unic de contact stabilit,</w:t>
      </w:r>
      <w:r>
        <w:rPr>
          <w:rFonts w:ascii="Trebuchet MS" w:hAnsi="Trebuchet MS" w:eastAsia="Times New Roman" w:cs="Times New Roman"/>
          <w:color w:val="auto"/>
          <w:sz w:val="24"/>
          <w:szCs w:val="24"/>
          <w:lang w:val="ro-RO"/>
        </w:rPr>
        <w:t xml:space="preserve"> informații cu privire la cantitățile și valorile înscrise în declaratiile vamale, în documentele care atestă livrările intracomunitare </w:t>
      </w:r>
      <w:r>
        <w:rPr>
          <w:rFonts w:ascii="Trebuchet MS" w:hAnsi="Trebuchet MS" w:eastAsia="Times New Roman" w:cs="Times New Roman"/>
          <w:color w:val="000000" w:themeColor="text1"/>
          <w:sz w:val="24"/>
          <w:szCs w:val="24"/>
          <w:lang w:val="ro-RO"/>
          <w14:textFill>
            <w14:solidFill>
              <w14:schemeClr w14:val="tx1"/>
            </w14:solidFill>
          </w14:textFill>
        </w:rPr>
        <w:t xml:space="preserve">înregistrate la autoritate, aferente operațiunilor efectuate de </w:t>
      </w:r>
      <w:r>
        <w:rPr>
          <w:rFonts w:ascii="Trebuchet MS" w:hAnsi="Trebuchet MS" w:eastAsia="SimSun" w:cs="Times New Roman"/>
          <w:iCs/>
          <w:color w:val="000000" w:themeColor="text1"/>
          <w:sz w:val="24"/>
          <w:szCs w:val="24"/>
          <w:lang w:val="ro-RO" w:eastAsia="zh-CN"/>
          <w14:textFill>
            <w14:solidFill>
              <w14:schemeClr w14:val="tx1"/>
            </w14:solidFill>
          </w14:textFill>
        </w:rPr>
        <w:t>persoanele prevăzute la art. 46</w:t>
      </w:r>
      <w:r>
        <w:rPr>
          <w:rFonts w:ascii="Trebuchet MS" w:hAnsi="Trebuchet MS" w:eastAsia="SimSun" w:cs="Times New Roman"/>
          <w:iCs/>
          <w:color w:val="000000" w:themeColor="text1"/>
          <w:sz w:val="24"/>
          <w:szCs w:val="24"/>
          <w:vertAlign w:val="superscript"/>
          <w:lang w:val="ro-RO" w:eastAsia="zh-CN"/>
          <w14:textFill>
            <w14:solidFill>
              <w14:schemeClr w14:val="tx1"/>
            </w14:solidFill>
          </w14:textFill>
        </w:rPr>
        <w:t>2</w:t>
      </w:r>
      <w:r>
        <w:rPr>
          <w:rFonts w:ascii="Trebuchet MS" w:hAnsi="Trebuchet MS" w:eastAsia="SimSun" w:cs="Times New Roman"/>
          <w:iCs/>
          <w:color w:val="000000" w:themeColor="text1"/>
          <w:sz w:val="24"/>
          <w:szCs w:val="24"/>
          <w:lang w:val="ro-RO" w:eastAsia="zh-CN"/>
          <w14:textFill>
            <w14:solidFill>
              <w14:schemeClr w14:val="tx1"/>
            </w14:solidFill>
          </w14:textFill>
        </w:rPr>
        <w:t xml:space="preserve"> alin. (1</w:t>
      </w:r>
      <w:r>
        <w:rPr>
          <w:rFonts w:ascii="Trebuchet MS" w:hAnsi="Trebuchet MS" w:eastAsia="SimSun" w:cs="Times New Roman"/>
          <w:iCs/>
          <w:color w:val="000000" w:themeColor="text1"/>
          <w:sz w:val="24"/>
          <w:szCs w:val="24"/>
          <w:vertAlign w:val="superscript"/>
          <w:lang w:val="ro-RO" w:eastAsia="zh-CN"/>
          <w14:textFill>
            <w14:solidFill>
              <w14:schemeClr w14:val="tx1"/>
            </w14:solidFill>
          </w14:textFill>
        </w:rPr>
        <w:t>1</w:t>
      </w:r>
      <w:r>
        <w:rPr>
          <w:rFonts w:ascii="Trebuchet MS" w:hAnsi="Trebuchet MS" w:eastAsia="SimSun" w:cs="Times New Roman"/>
          <w:iCs/>
          <w:color w:val="000000" w:themeColor="text1"/>
          <w:sz w:val="24"/>
          <w:szCs w:val="24"/>
          <w:lang w:val="ro-RO" w:eastAsia="zh-CN"/>
          <w14:textFill>
            <w14:solidFill>
              <w14:schemeClr w14:val="tx1"/>
            </w14:solidFill>
          </w14:textFill>
        </w:rPr>
        <w:t>) din Codul fiscal</w:t>
      </w:r>
      <w:r>
        <w:rPr>
          <w:rFonts w:ascii="Trebuchet MS" w:hAnsi="Trebuchet MS" w:eastAsia="Times New Roman" w:cs="Times New Roman"/>
          <w:color w:val="000000" w:themeColor="text1"/>
          <w:sz w:val="24"/>
          <w:szCs w:val="24"/>
          <w:lang w:val="ro-RO"/>
          <w14:textFill>
            <w14:solidFill>
              <w14:schemeClr w14:val="tx1"/>
            </w14:solidFill>
          </w14:textFill>
        </w:rPr>
        <w:t>, pentru livrările pe teritoriul României, respectiv pentru livrările de pe teritoriul României, stabilite pe baza valorii înscrise în declarația vamală de import/valoarea statistică sau declarațiile vamale de export/valoarea statistică, după  caz.</w:t>
      </w:r>
    </w:p>
    <w:sectPr>
      <w:headerReference r:id="rId5" w:type="first"/>
      <w:footerReference r:id="rId8" w:type="first"/>
      <w:headerReference r:id="rId3" w:type="default"/>
      <w:footerReference r:id="rId6" w:type="default"/>
      <w:headerReference r:id="rId4" w:type="even"/>
      <w:footerReference r:id="rId7" w:type="even"/>
      <w:pgSz w:w="12240" w:h="15840"/>
      <w:pgMar w:top="90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0002EFF" w:usb1="C000247B" w:usb2="00000009" w:usb3="00000000" w:csb0="200001FF" w:csb1="00000000"/>
  </w:font>
  <w:font w:name="Calibri">
    <w:panose1 w:val="020F0502020204030204"/>
    <w:charset w:val="86"/>
    <w:family w:val="swiss"/>
    <w:pitch w:val="default"/>
    <w:sig w:usb0="E0002EFF" w:usb1="C000247B" w:usb2="00000009" w:usb3="00000000" w:csb0="200001FF" w:csb1="00000000"/>
  </w:font>
  <w:font w:name="Calibri">
    <w:panose1 w:val="020F0502020204030204"/>
    <w:charset w:val="00"/>
    <w:family w:val="auto"/>
    <w:pitch w:val="default"/>
    <w:sig w:usb0="E0002EFF" w:usb1="C000247B" w:usb2="00000009" w:usb3="00000000" w:csb0="200001FF" w:csb1="00000000"/>
  </w:font>
  <w:font w:name="Trebuchet MS">
    <w:panose1 w:val="020B0603020202020204"/>
    <w:charset w:val="00"/>
    <w:family w:val="swiss"/>
    <w:pitch w:val="default"/>
    <w:sig w:usb0="00000687" w:usb1="00000000" w:usb2="00000000" w:usb3="00000000" w:csb0="2000009F" w:csb1="00000000"/>
  </w:font>
  <w:font w:name="Tahoma">
    <w:panose1 w:val="020B0604030504040204"/>
    <w:charset w:val="00"/>
    <w:family w:val="swiss"/>
    <w:pitch w:val="default"/>
    <w:sig w:usb0="E1002EFF" w:usb1="C000605B" w:usb2="00000029" w:usb3="00000000" w:csb0="200101FF" w:csb1="20280000"/>
  </w:font>
  <w:font w:name="NSimSun">
    <w:panose1 w:val="02010609030101010101"/>
    <w:charset w:val="86"/>
    <w:family w:val="modern"/>
    <w:pitch w:val="default"/>
    <w:sig w:usb0="00000283" w:usb1="288F0000" w:usb2="00000006" w:usb3="00000000" w:csb0="00040001" w:csb1="00000000"/>
  </w:font>
  <w:font w:name="Tms Rmn">
    <w:altName w:val="Segoe Print"/>
    <w:panose1 w:val="02020603040505020304"/>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4193979"/>
      <w:docPartObj>
        <w:docPartGallery w:val="autotext"/>
      </w:docPartObj>
    </w:sdtPr>
    <w:sdtContent>
      <w:p>
        <w:pPr>
          <w:pStyle w:val="6"/>
          <w:jc w:val="right"/>
        </w:pPr>
        <w:r>
          <w:fldChar w:fldCharType="begin"/>
        </w:r>
        <w:r>
          <w:instrText xml:space="preserve"> PAGE   \* MERGEFORMAT </w:instrText>
        </w:r>
        <w:r>
          <w:fldChar w:fldCharType="separate"/>
        </w:r>
        <w:r>
          <w:t>1</w:t>
        </w:r>
        <w:r>
          <w:fldChar w:fldCharType="end"/>
        </w:r>
      </w:p>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22"/>
      </w:rPr>
      <w:pict>
        <v:shape id="PowerPlusWaterMarkObject35974" o:spid="_x0000_s2050" o:spt="136" type="#_x0000_t136" style="position:absolute;left:0pt;height:170.7pt;width:491.05pt;mso-position-horizontal:center;mso-position-horizontal-relative:margin;mso-position-vertical:center;mso-position-vertical-relative:margin;rotation:-2949120f;z-index:-251658240;mso-width-relative:page;mso-height-relative:page;" fillcolor="#C0C0C0" filled="t" stroked="f" coordsize="21600,21600" adj="10800">
          <v:path/>
          <v:fill on="t" opacity="32768f" focussize="0,0"/>
          <v:stroke on="f"/>
          <v:imagedata o:title=""/>
          <o:lock v:ext="edit" aspectratio="t"/>
          <v:textpath on="t" fitpath="t" trim="t" xscale="f" string="PROIECT" style="font-family:Segoe UI;font-size:36pt;v-same-letter-heights:f;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842180"/>
    <w:multiLevelType w:val="singleLevel"/>
    <w:tmpl w:val="A0842180"/>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characterSpacingControl w:val="doNotCompress"/>
  <w:hdrShapeDefaults>
    <o:shapelayout v:ext="edit">
      <o:idmap v:ext="edit" data="2"/>
    </o:shapelayout>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CE2"/>
    <w:rsid w:val="000832B9"/>
    <w:rsid w:val="000935BB"/>
    <w:rsid w:val="000B1F37"/>
    <w:rsid w:val="0012140E"/>
    <w:rsid w:val="00132975"/>
    <w:rsid w:val="002A56DD"/>
    <w:rsid w:val="002C6BE9"/>
    <w:rsid w:val="003D4461"/>
    <w:rsid w:val="004C7FD2"/>
    <w:rsid w:val="00533CE2"/>
    <w:rsid w:val="00582614"/>
    <w:rsid w:val="005D2736"/>
    <w:rsid w:val="005F1C3F"/>
    <w:rsid w:val="00617163"/>
    <w:rsid w:val="00722BC8"/>
    <w:rsid w:val="00743ABB"/>
    <w:rsid w:val="007F37F0"/>
    <w:rsid w:val="008467A7"/>
    <w:rsid w:val="00A563E1"/>
    <w:rsid w:val="00A919BB"/>
    <w:rsid w:val="00BD5EC2"/>
    <w:rsid w:val="00C571D8"/>
    <w:rsid w:val="00D65D81"/>
    <w:rsid w:val="00E572E2"/>
    <w:rsid w:val="00E83D91"/>
    <w:rsid w:val="00F0724F"/>
    <w:rsid w:val="00F45FCB"/>
    <w:rsid w:val="00F71992"/>
    <w:rsid w:val="0BF5473D"/>
    <w:rsid w:val="3EB25533"/>
    <w:rsid w:val="45D338B8"/>
    <w:rsid w:val="56B82D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after="160" w:line="252" w:lineRule="auto"/>
    </w:pPr>
    <w:rPr>
      <w:rFonts w:asciiTheme="minorHAnsi" w:hAnsiTheme="minorHAnsi" w:eastAsiaTheme="minorHAnsi" w:cstheme="minorBidi"/>
      <w:color w:val="00000A"/>
      <w:sz w:val="22"/>
      <w:szCs w:val="22"/>
      <w:lang w:val="en-US" w:eastAsia="en-US" w:bidi="ar-SA"/>
    </w:rPr>
  </w:style>
  <w:style w:type="paragraph" w:styleId="2">
    <w:name w:val="heading 1"/>
    <w:basedOn w:val="1"/>
    <w:next w:val="1"/>
    <w:link w:val="13"/>
    <w:qFormat/>
    <w:uiPriority w:val="0"/>
    <w:pPr>
      <w:keepNext/>
      <w:keepLines/>
      <w:spacing w:before="480" w:after="0"/>
      <w:jc w:val="center"/>
      <w:outlineLvl w:val="0"/>
    </w:pPr>
    <w:rPr>
      <w:rFonts w:ascii="Trebuchet MS" w:hAnsi="Trebuchet MS" w:eastAsia="Calibri" w:cs="Tahoma"/>
      <w:b/>
      <w:bCs/>
      <w:sz w:val="24"/>
      <w:szCs w:val="28"/>
    </w:rPr>
  </w:style>
  <w:style w:type="character" w:default="1" w:styleId="8">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3">
    <w:name w:val="Balloon Text"/>
    <w:basedOn w:val="1"/>
    <w:link w:val="15"/>
    <w:semiHidden/>
    <w:unhideWhenUsed/>
    <w:uiPriority w:val="99"/>
    <w:pPr>
      <w:spacing w:after="0" w:line="240" w:lineRule="auto"/>
    </w:pPr>
    <w:rPr>
      <w:rFonts w:ascii="Tahoma" w:hAnsi="Tahoma" w:cs="Tahoma"/>
      <w:sz w:val="16"/>
      <w:szCs w:val="16"/>
    </w:rPr>
  </w:style>
  <w:style w:type="paragraph" w:styleId="4">
    <w:name w:val="Body Text"/>
    <w:basedOn w:val="1"/>
    <w:link w:val="10"/>
    <w:qFormat/>
    <w:uiPriority w:val="0"/>
    <w:pPr>
      <w:spacing w:after="140" w:line="276" w:lineRule="auto"/>
    </w:pPr>
  </w:style>
  <w:style w:type="paragraph" w:styleId="5">
    <w:name w:val="annotation text"/>
    <w:basedOn w:val="1"/>
    <w:link w:val="14"/>
    <w:semiHidden/>
    <w:unhideWhenUsed/>
    <w:qFormat/>
    <w:uiPriority w:val="99"/>
    <w:pPr>
      <w:spacing w:line="240" w:lineRule="auto"/>
    </w:pPr>
    <w:rPr>
      <w:sz w:val="20"/>
      <w:szCs w:val="20"/>
    </w:rPr>
  </w:style>
  <w:style w:type="paragraph" w:styleId="6">
    <w:name w:val="footer"/>
    <w:basedOn w:val="1"/>
    <w:link w:val="17"/>
    <w:unhideWhenUsed/>
    <w:uiPriority w:val="99"/>
    <w:pPr>
      <w:tabs>
        <w:tab w:val="center" w:pos="4680"/>
        <w:tab w:val="right" w:pos="9360"/>
      </w:tabs>
      <w:spacing w:after="0" w:line="240" w:lineRule="auto"/>
    </w:pPr>
  </w:style>
  <w:style w:type="paragraph" w:styleId="7">
    <w:name w:val="header"/>
    <w:basedOn w:val="1"/>
    <w:link w:val="16"/>
    <w:unhideWhenUsed/>
    <w:uiPriority w:val="99"/>
    <w:pPr>
      <w:tabs>
        <w:tab w:val="center" w:pos="4680"/>
        <w:tab w:val="right" w:pos="9360"/>
      </w:tabs>
      <w:spacing w:after="0" w:line="240" w:lineRule="auto"/>
    </w:pPr>
  </w:style>
  <w:style w:type="character" w:customStyle="1" w:styleId="10">
    <w:name w:val="Body Text Char"/>
    <w:basedOn w:val="8"/>
    <w:link w:val="4"/>
    <w:uiPriority w:val="0"/>
    <w:rPr>
      <w:color w:val="00000A"/>
    </w:rPr>
  </w:style>
  <w:style w:type="character" w:customStyle="1" w:styleId="11">
    <w:name w:val="Body text (9) Exact"/>
    <w:qFormat/>
    <w:uiPriority w:val="0"/>
    <w:rPr>
      <w:color w:val="000000"/>
      <w:spacing w:val="0"/>
      <w:w w:val="100"/>
      <w:u w:val="single"/>
      <w:lang w:val="ro-RO" w:bidi="ro-RO"/>
    </w:rPr>
  </w:style>
  <w:style w:type="paragraph" w:customStyle="1" w:styleId="12">
    <w:name w:val="Normal (Web)2"/>
    <w:basedOn w:val="1"/>
    <w:qFormat/>
    <w:uiPriority w:val="7"/>
    <w:pPr>
      <w:spacing w:before="280" w:after="280"/>
    </w:pPr>
    <w:rPr>
      <w:sz w:val="24"/>
      <w:szCs w:val="24"/>
      <w:lang w:eastAsia="zh-CN"/>
    </w:rPr>
  </w:style>
  <w:style w:type="character" w:customStyle="1" w:styleId="13">
    <w:name w:val="Heading 1 Char"/>
    <w:basedOn w:val="8"/>
    <w:link w:val="2"/>
    <w:uiPriority w:val="0"/>
    <w:rPr>
      <w:rFonts w:ascii="Trebuchet MS" w:hAnsi="Trebuchet MS" w:eastAsia="Calibri" w:cs="Tahoma"/>
      <w:b/>
      <w:bCs/>
      <w:color w:val="00000A"/>
      <w:sz w:val="24"/>
      <w:szCs w:val="28"/>
    </w:rPr>
  </w:style>
  <w:style w:type="character" w:customStyle="1" w:styleId="14">
    <w:name w:val="Comment Text Char"/>
    <w:basedOn w:val="8"/>
    <w:link w:val="5"/>
    <w:semiHidden/>
    <w:qFormat/>
    <w:uiPriority w:val="99"/>
    <w:rPr>
      <w:color w:val="00000A"/>
      <w:sz w:val="20"/>
      <w:szCs w:val="20"/>
    </w:rPr>
  </w:style>
  <w:style w:type="character" w:customStyle="1" w:styleId="15">
    <w:name w:val="Balloon Text Char"/>
    <w:basedOn w:val="8"/>
    <w:link w:val="3"/>
    <w:semiHidden/>
    <w:uiPriority w:val="99"/>
    <w:rPr>
      <w:rFonts w:ascii="Tahoma" w:hAnsi="Tahoma" w:cs="Tahoma"/>
      <w:color w:val="00000A"/>
      <w:sz w:val="16"/>
      <w:szCs w:val="16"/>
    </w:rPr>
  </w:style>
  <w:style w:type="character" w:customStyle="1" w:styleId="16">
    <w:name w:val="Header Char"/>
    <w:basedOn w:val="8"/>
    <w:link w:val="7"/>
    <w:uiPriority w:val="99"/>
    <w:rPr>
      <w:color w:val="00000A"/>
    </w:rPr>
  </w:style>
  <w:style w:type="character" w:customStyle="1" w:styleId="17">
    <w:name w:val="Footer Char"/>
    <w:basedOn w:val="8"/>
    <w:link w:val="6"/>
    <w:uiPriority w:val="99"/>
    <w:rPr>
      <w:color w:val="00000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Ministerul Finantelor Publice</Company>
  <Pages>4</Pages>
  <Words>1470</Words>
  <Characters>8379</Characters>
  <Lines>69</Lines>
  <Paragraphs>19</Paragraphs>
  <TotalTime>1</TotalTime>
  <ScaleCrop>false</ScaleCrop>
  <LinksUpToDate>false</LinksUpToDate>
  <CharactersWithSpaces>9830</CharactersWithSpaces>
  <Application>WPS Office_11.2.0.8641_F1E327BC-269C-435d-A152-05C5408002CA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2025-05-06T13:49:00Z</dcterms:created>
  <dc:creator>oana.ungureanu</dc:creator>
  <cp:lastModifiedBy>55696352</cp:lastModifiedBy>
  <cp:lastPrinted>2025-05-06T14:12:00Z</cp:lastPrinted>
  <dcterms:modified xsi:type="dcterms:W3CDTF">2025-05-07T11:54:48Z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1033-11.2.0.8641</vt:lpwstr>
  </property>
</Properties>
</file>