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keepNext w:val="false"/>
        <w:keepLines w:val="false"/>
        <w:pageBreakBefore w:val="false"/>
        <w:widowControl/>
        <w:overflowPunct w:val="true"/>
        <w:bidi w:val="0"/>
        <w:snapToGrid w:val="true"/>
        <w:spacing w:lineRule="auto" w:line="240"/>
        <w:jc w:val="left"/>
        <w:textAlignment w:val="auto"/>
        <w:rPr>
          <w:rFonts w:ascii="Trebuchet MS" w:hAnsi="Trebuchet MS" w:cs="Trebuchet MS"/>
          <w:b w:val="false"/>
          <w:bCs w:val="false"/>
          <w:sz w:val="24"/>
          <w:szCs w:val="24"/>
        </w:rPr>
      </w:pPr>
      <w:r>
        <w:rPr>
          <w:rFonts w:cs="Trebuchet MS" w:ascii="Trebuchet MS" w:hAnsi="Trebuchet MS"/>
          <w:b w:val="false"/>
          <w:bCs w:val="false"/>
          <w:sz w:val="24"/>
          <w:szCs w:val="24"/>
        </w:rPr>
        <mc:AlternateContent>
          <mc:Choice Requires="wpg">
            <w:drawing>
              <wp:anchor behindDoc="0" distT="0" distB="2540" distL="0" distR="0" simplePos="0" locked="0" layoutInCell="1" allowOverlap="1" relativeHeight="2">
                <wp:simplePos x="0" y="0"/>
                <wp:positionH relativeFrom="column">
                  <wp:posOffset>-908685</wp:posOffset>
                </wp:positionH>
                <wp:positionV relativeFrom="paragraph">
                  <wp:posOffset>1270</wp:posOffset>
                </wp:positionV>
                <wp:extent cx="6751955" cy="893445"/>
                <wp:effectExtent l="0" t="0" r="0" b="2540"/>
                <wp:wrapNone/>
                <wp:docPr id="1" name="Grupare 5"/>
                <a:graphic xmlns:a="http://schemas.openxmlformats.org/drawingml/2006/main">
                  <a:graphicData uri="http://schemas.microsoft.com/office/word/2010/wordprocessingGroup">
                    <wpg:wgp>
                      <wpg:cNvGrpSpPr/>
                      <wpg:grpSpPr>
                        <a:xfrm>
                          <a:off x="0" y="0"/>
                          <a:ext cx="6751800" cy="893520"/>
                          <a:chOff x="0" y="0"/>
                          <a:chExt cx="6751800" cy="893520"/>
                        </a:xfrm>
                      </wpg:grpSpPr>
                      <pic:pic xmlns:pic="http://schemas.openxmlformats.org/drawingml/2006/picture">
                        <pic:nvPicPr>
                          <pic:cNvPr id="2" name="Image2" descr=""/>
                          <pic:cNvPicPr/>
                        </pic:nvPicPr>
                        <pic:blipFill>
                          <a:blip r:embed="rId2"/>
                          <a:srcRect l="10108" t="38091" r="11830" b="38909"/>
                          <a:stretch/>
                        </pic:blipFill>
                        <pic:spPr>
                          <a:xfrm>
                            <a:off x="4615920" y="84960"/>
                            <a:ext cx="2136240" cy="627480"/>
                          </a:xfrm>
                          <a:prstGeom prst="rect">
                            <a:avLst/>
                          </a:prstGeom>
                          <a:ln w="0">
                            <a:noFill/>
                          </a:ln>
                        </pic:spPr>
                      </pic:pic>
                      <pic:pic xmlns:pic="http://schemas.openxmlformats.org/drawingml/2006/picture">
                        <pic:nvPicPr>
                          <pic:cNvPr id="3" name="Picture 2" descr=""/>
                          <pic:cNvPicPr/>
                        </pic:nvPicPr>
                        <pic:blipFill>
                          <a:blip r:embed="rId3"/>
                          <a:stretch/>
                        </pic:blipFill>
                        <pic:spPr>
                          <a:xfrm>
                            <a:off x="0" y="0"/>
                            <a:ext cx="892080" cy="893520"/>
                          </a:xfrm>
                          <a:prstGeom prst="rect">
                            <a:avLst/>
                          </a:prstGeom>
                          <a:ln w="0">
                            <a:noFill/>
                          </a:ln>
                        </pic:spPr>
                      </pic:pic>
                    </wpg:wgp>
                  </a:graphicData>
                </a:graphic>
              </wp:anchor>
            </w:drawing>
          </mc:Choice>
          <mc:Fallback>
            <w:pict>
              <v:group id="shape_0" alt="Grupare 5" style="position:absolute;margin-left:-71.55pt;margin-top:0.1pt;width:531.65pt;height:70.35pt" coordorigin="-1431,2" coordsize="10633,14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Image2" stroked="f" o:allowincell="f" style="position:absolute;left:5838;top:136;width:3363;height:987;mso-wrap-style:none;v-text-anchor:middle" type="_x0000_t75">
                  <v:imagedata r:id="rId4" o:detectmouseclick="t"/>
                  <v:stroke color="#3465a4" joinstyle="round" endcap="flat"/>
                  <w10:wrap type="none"/>
                </v:shape>
                <v:shape id="shape_0" ID="Picture 2" stroked="f" o:allowincell="f" style="position:absolute;left:-1431;top:2;width:1404;height:1406;mso-wrap-style:none;v-text-anchor:middle" type="_x0000_t75">
                  <v:imagedata r:id="rId5" o:detectmouseclick="t"/>
                  <v:stroke color="#3465a4" joinstyle="round" endcap="flat"/>
                  <w10:wrap type="none"/>
                </v:shape>
              </v:group>
            </w:pict>
          </mc:Fallback>
        </mc:AlternateContent>
      </w:r>
    </w:p>
    <w:p>
      <w:pPr>
        <w:pStyle w:val="Normal"/>
        <w:keepNext w:val="false"/>
        <w:keepLines w:val="false"/>
        <w:pageBreakBefore w:val="false"/>
        <w:widowControl/>
        <w:overflowPunct w:val="true"/>
        <w:bidi w:val="0"/>
        <w:snapToGrid w:val="true"/>
        <w:spacing w:lineRule="auto" w:line="240"/>
        <w:jc w:val="left"/>
        <w:textAlignment w:val="auto"/>
        <w:rPr>
          <w:rFonts w:ascii="Trebuchet MS" w:hAnsi="Trebuchet MS" w:cs="Trebuchet MS"/>
          <w:b w:val="false"/>
          <w:bCs w:val="false"/>
          <w:sz w:val="24"/>
          <w:szCs w:val="24"/>
        </w:rPr>
      </w:pPr>
      <w:r>
        <w:rPr>
          <w:rFonts w:cs="Trebuchet MS" w:ascii="Trebuchet MS" w:hAnsi="Trebuchet MS"/>
          <w:b w:val="false"/>
          <w:bCs w:val="false"/>
          <w:sz w:val="24"/>
          <w:szCs w:val="24"/>
        </w:rPr>
        <w:t xml:space="preserve">MINISTERUL FINANȚELOR </w:t>
      </w:r>
    </w:p>
    <w:p>
      <w:pPr>
        <w:pStyle w:val="Normal"/>
        <w:keepNext w:val="false"/>
        <w:keepLines w:val="false"/>
        <w:pageBreakBefore w:val="false"/>
        <w:widowControl/>
        <w:overflowPunct w:val="true"/>
        <w:bidi w:val="0"/>
        <w:snapToGrid w:val="true"/>
        <w:spacing w:lineRule="auto" w:line="240" w:beforeAutospacing="0" w:before="0" w:after="103"/>
        <w:jc w:val="left"/>
        <w:textAlignment w:val="auto"/>
        <w:rPr>
          <w:rFonts w:ascii="Trebuchet MS" w:hAnsi="Trebuchet MS" w:cs="Trebuchet MS"/>
          <w:b w:val="false"/>
          <w:bCs w:val="false"/>
          <w:sz w:val="24"/>
          <w:szCs w:val="24"/>
        </w:rPr>
      </w:pPr>
      <w:r>
        <w:rPr>
          <w:rFonts w:cs="Trebuchet MS" w:ascii="Trebuchet MS" w:hAnsi="Trebuchet MS"/>
          <w:b w:val="false"/>
          <w:bCs w:val="false"/>
          <w:sz w:val="24"/>
          <w:szCs w:val="24"/>
        </w:rPr>
        <w:t>Agen</w:t>
      </w:r>
      <w:r>
        <w:rPr>
          <w:rFonts w:cs="Trebuchet MS" w:ascii="Trebuchet MS" w:hAnsi="Trebuchet MS"/>
          <w:b w:val="false"/>
          <w:bCs w:val="false"/>
          <w:sz w:val="24"/>
          <w:szCs w:val="24"/>
          <w:lang w:val="ro-RO"/>
        </w:rPr>
        <w:t>ția Națională de Administrare Fiscală</w:t>
      </w:r>
    </w:p>
    <w:p>
      <w:pPr>
        <w:pStyle w:val="Normal"/>
        <w:keepNext w:val="false"/>
        <w:keepLines w:val="false"/>
        <w:pageBreakBefore w:val="false"/>
        <w:widowControl/>
        <w:overflowPunct w:val="true"/>
        <w:bidi w:val="0"/>
        <w:snapToGrid w:val="true"/>
        <w:spacing w:lineRule="auto" w:line="240" w:beforeAutospacing="0" w:before="0" w:after="103"/>
        <w:jc w:val="left"/>
        <w:textAlignment w:val="auto"/>
        <w:rPr>
          <w:rFonts w:ascii="Trebuchet MS" w:hAnsi="Trebuchet MS" w:cs="Trebuchet MS"/>
          <w:b w:val="false"/>
          <w:bCs w:val="false"/>
          <w:color w:val="333333"/>
          <w:sz w:val="24"/>
          <w:szCs w:val="24"/>
          <w:lang w:val="ro-RO"/>
        </w:rPr>
      </w:pPr>
      <w:r>
        <w:rPr>
          <w:rFonts w:cs="Trebuchet MS" w:ascii="Trebuchet MS" w:hAnsi="Trebuchet MS"/>
          <w:b w:val="false"/>
          <w:bCs w:val="false"/>
          <w:color w:val="333333"/>
          <w:sz w:val="24"/>
          <w:szCs w:val="24"/>
          <w:lang w:val="ro-RO"/>
        </w:rPr>
        <w:t>Direcţia generală antifraudă fiscală</w:t>
      </w:r>
    </w:p>
    <w:p>
      <w:pPr>
        <w:pStyle w:val="Normal"/>
        <w:keepNext w:val="false"/>
        <w:keepLines w:val="false"/>
        <w:pageBreakBefore w:val="false"/>
        <w:widowControl/>
        <w:overflowPunct w:val="true"/>
        <w:bidi w:val="0"/>
        <w:snapToGrid w:val="true"/>
        <w:spacing w:lineRule="auto" w:line="240" w:beforeAutospacing="0" w:before="0" w:after="103"/>
        <w:jc w:val="left"/>
        <w:textAlignment w:val="auto"/>
        <w:rPr>
          <w:rFonts w:ascii="Trebuchet MS" w:hAnsi="Trebuchet MS" w:cs="Trebuchet MS"/>
          <w:b w:val="false"/>
          <w:bCs w:val="false"/>
          <w:color w:val="auto"/>
          <w:sz w:val="24"/>
          <w:szCs w:val="24"/>
          <w:lang w:val="ro-RO" w:eastAsia="zh-CN"/>
        </w:rPr>
      </w:pPr>
      <w:r>
        <w:rPr>
          <w:rFonts w:cs="Trebuchet MS" w:ascii="Trebuchet MS" w:hAnsi="Trebuchet MS"/>
          <w:b w:val="false"/>
          <w:bCs w:val="false"/>
          <w:color w:val="auto"/>
          <w:sz w:val="24"/>
          <w:szCs w:val="24"/>
          <w:lang w:val="ro-RO" w:eastAsia="zh-CN"/>
        </w:rPr>
      </w:r>
    </w:p>
    <w:p>
      <w:pPr>
        <w:pStyle w:val="Normal"/>
        <w:widowControl/>
        <w:overflowPunct w:val="true"/>
        <w:bidi w:val="0"/>
        <w:snapToGrid w:val="true"/>
        <w:spacing w:lineRule="auto" w:line="240" w:beforeAutospacing="0" w:before="0" w:after="103"/>
        <w:jc w:val="left"/>
        <w:textAlignment w:val="auto"/>
        <w:rPr>
          <w:rFonts w:ascii="Trebuchet MS" w:hAnsi="Trebuchet MS" w:cs="Trebuchet MS"/>
          <w:b w:val="false"/>
          <w:bCs w:val="false"/>
          <w:color w:val="auto"/>
          <w:sz w:val="24"/>
          <w:szCs w:val="24"/>
          <w:lang w:val="ro-RO" w:eastAsia="zh-CN"/>
        </w:rPr>
      </w:pPr>
      <w:r>
        <w:rPr>
          <w:rFonts w:cs="Trebuchet MS" w:ascii="Trebuchet MS" w:hAnsi="Trebuchet MS"/>
          <w:b w:val="false"/>
          <w:bCs w:val="false"/>
          <w:color w:val="auto"/>
          <w:sz w:val="24"/>
          <w:szCs w:val="24"/>
          <w:lang w:val="ro-RO" w:eastAsia="zh-CN"/>
        </w:rPr>
      </w:r>
    </w:p>
    <w:p>
      <w:pPr>
        <w:pStyle w:val="Normal"/>
        <w:widowControl/>
        <w:overflowPunct w:val="true"/>
        <w:bidi w:val="0"/>
        <w:snapToGrid w:val="true"/>
        <w:spacing w:lineRule="auto" w:line="240" w:beforeAutospacing="0" w:before="0" w:after="103"/>
        <w:jc w:val="left"/>
        <w:textAlignment w:val="auto"/>
        <w:rPr>
          <w:rFonts w:ascii="Trebuchet MS" w:hAnsi="Trebuchet MS" w:cs="Trebuchet MS"/>
          <w:b w:val="false"/>
          <w:bCs w:val="false"/>
          <w:color w:val="auto"/>
          <w:sz w:val="24"/>
          <w:szCs w:val="24"/>
          <w:lang w:val="ro-RO" w:eastAsia="zh-CN"/>
        </w:rPr>
      </w:pPr>
      <w:r>
        <w:rPr>
          <w:rFonts w:cs="Trebuchet MS" w:ascii="Trebuchet MS" w:hAnsi="Trebuchet MS"/>
          <w:b w:val="false"/>
          <w:bCs w:val="false"/>
          <w:color w:val="auto"/>
          <w:sz w:val="24"/>
          <w:szCs w:val="24"/>
          <w:lang w:val="ro-RO" w:eastAsia="zh-CN"/>
        </w:rPr>
      </w:r>
    </w:p>
    <w:p>
      <w:pPr>
        <w:pStyle w:val="Normal"/>
        <w:keepNext w:val="false"/>
        <w:keepLines w:val="false"/>
        <w:pageBreakBefore w:val="false"/>
        <w:widowControl/>
        <w:overflowPunct w:val="true"/>
        <w:bidi w:val="0"/>
        <w:snapToGrid w:val="true"/>
        <w:spacing w:lineRule="auto" w:line="240" w:beforeAutospacing="0" w:before="0" w:after="103"/>
        <w:jc w:val="center"/>
        <w:textAlignment w:val="auto"/>
        <w:rPr>
          <w:rFonts w:ascii="Trebuchet MS" w:hAnsi="Trebuchet MS"/>
          <w:sz w:val="24"/>
          <w:szCs w:val="24"/>
        </w:rPr>
      </w:pPr>
      <w:r>
        <w:rPr>
          <w:rFonts w:cs="Trebuchet MS" w:ascii="Trebuchet MS" w:hAnsi="Trebuchet MS"/>
          <w:b w:val="false"/>
          <w:bCs w:val="false"/>
          <w:color w:val="auto"/>
          <w:sz w:val="24"/>
          <w:szCs w:val="24"/>
          <w:lang w:val="ro-RO" w:eastAsia="zh-CN"/>
        </w:rPr>
        <w:t>REFERAT</w:t>
      </w:r>
    </w:p>
    <w:p>
      <w:pPr>
        <w:pStyle w:val="Normal"/>
        <w:keepNext w:val="false"/>
        <w:keepLines w:val="false"/>
        <w:pageBreakBefore w:val="false"/>
        <w:widowControl/>
        <w:overflowPunct w:val="true"/>
        <w:bidi w:val="0"/>
        <w:snapToGrid w:val="true"/>
        <w:spacing w:lineRule="auto" w:line="240" w:beforeAutospacing="0" w:before="0" w:after="103"/>
        <w:jc w:val="center"/>
        <w:textAlignment w:val="auto"/>
        <w:rPr>
          <w:rFonts w:ascii="Trebuchet MS" w:hAnsi="Trebuchet MS"/>
          <w:sz w:val="24"/>
          <w:szCs w:val="24"/>
        </w:rPr>
      </w:pPr>
      <w:r>
        <w:rPr>
          <w:rFonts w:cs="Trebuchet MS" w:ascii="Trebuchet MS" w:hAnsi="Trebuchet MS"/>
          <w:b w:val="false"/>
          <w:bCs w:val="false"/>
          <w:color w:val="auto"/>
          <w:sz w:val="24"/>
          <w:szCs w:val="24"/>
          <w:lang w:val="ro-RO" w:eastAsia="zh-CN"/>
        </w:rPr>
        <w:t xml:space="preserve">Privind proiectul de Ordin al Președintelui Agenției Naționale de Administrare Fiscală </w:t>
      </w:r>
      <w:r>
        <w:rPr>
          <w:rFonts w:cs="Times New Roman" w:ascii="Trebuchet MS" w:hAnsi="Trebuchet MS"/>
          <w:b w:val="false"/>
          <w:bCs w:val="false"/>
          <w:color w:val="auto"/>
          <w:sz w:val="24"/>
          <w:szCs w:val="24"/>
          <w:lang w:val="ro-RO" w:eastAsia="zh-CN"/>
        </w:rPr>
        <w:t xml:space="preserve">pentru aprobarea modelului și conținutului declarației pe propria răspundere, precum și modalitatea de declarare, privind cantitatea de produse accizabile pe care intenționează să o primească în regim suspensiv operatorii economici care au calitatea de destinatari înregistrați, prevăzute </w:t>
      </w:r>
      <w:r>
        <w:rPr>
          <w:rFonts w:cs="Times New Roman" w:ascii="Trebuchet MS" w:hAnsi="Trebuchet MS"/>
          <w:b w:val="false"/>
          <w:bCs/>
          <w:color w:val="auto"/>
          <w:sz w:val="24"/>
          <w:szCs w:val="24"/>
          <w:lang w:val="ro-RO" w:eastAsia="zh-CN"/>
        </w:rPr>
        <w:t>la art 375 alin.(1</w:t>
      </w:r>
      <w:r>
        <w:rPr>
          <w:rFonts w:cs="Times New Roman" w:ascii="Trebuchet MS" w:hAnsi="Trebuchet MS"/>
          <w:b w:val="false"/>
          <w:bCs/>
          <w:color w:val="auto"/>
          <w:position w:val="0"/>
          <w:sz w:val="24"/>
          <w:sz w:val="24"/>
          <w:szCs w:val="24"/>
          <w:vertAlign w:val="baseline"/>
          <w:lang w:val="ro-RO" w:eastAsia="zh-CN"/>
        </w:rPr>
        <w:t>^1</w:t>
      </w:r>
      <w:r>
        <w:rPr>
          <w:rFonts w:cs="Times New Roman" w:ascii="Trebuchet MS" w:hAnsi="Trebuchet MS"/>
          <w:b w:val="false"/>
          <w:bCs/>
          <w:color w:val="auto"/>
          <w:sz w:val="24"/>
          <w:szCs w:val="24"/>
          <w:lang w:val="ro-RO" w:eastAsia="zh-CN"/>
        </w:rPr>
        <w:t>) din Legea nr. 227/2015, cu modificările și completările ulterioare</w:t>
      </w:r>
    </w:p>
    <w:p>
      <w:pPr>
        <w:pStyle w:val="Normal"/>
        <w:keepNext w:val="false"/>
        <w:keepLines w:val="false"/>
        <w:pageBreakBefore w:val="false"/>
        <w:widowControl/>
        <w:overflowPunct w:val="true"/>
        <w:bidi w:val="0"/>
        <w:snapToGrid w:val="true"/>
        <w:spacing w:lineRule="auto" w:line="240" w:beforeAutospacing="0" w:before="0" w:after="103"/>
        <w:jc w:val="center"/>
        <w:textAlignment w:val="auto"/>
        <w:rPr>
          <w:rFonts w:ascii="Trebuchet MS" w:hAnsi="Trebuchet MS" w:cs="Trebuchet MS"/>
          <w:b w:val="false"/>
          <w:bCs w:val="false"/>
          <w:color w:val="auto"/>
          <w:sz w:val="24"/>
          <w:szCs w:val="24"/>
          <w:lang w:val="ro-RO" w:eastAsia="zh-CN"/>
        </w:rPr>
      </w:pPr>
      <w:r>
        <w:rPr>
          <w:rFonts w:cs="Trebuchet MS" w:ascii="Trebuchet MS" w:hAnsi="Trebuchet MS"/>
          <w:b w:val="false"/>
          <w:bCs w:val="false"/>
          <w:color w:val="auto"/>
          <w:sz w:val="24"/>
          <w:szCs w:val="24"/>
          <w:lang w:val="ro-RO" w:eastAsia="zh-CN"/>
        </w:rPr>
      </w:r>
    </w:p>
    <w:p>
      <w:pPr>
        <w:pStyle w:val="Normal"/>
        <w:widowControl/>
        <w:overflowPunct w:val="true"/>
        <w:bidi w:val="0"/>
        <w:snapToGrid w:val="true"/>
        <w:spacing w:lineRule="auto" w:line="240" w:beforeAutospacing="0" w:before="0" w:after="103"/>
        <w:jc w:val="center"/>
        <w:textAlignment w:val="auto"/>
        <w:rPr>
          <w:rFonts w:ascii="Trebuchet MS" w:hAnsi="Trebuchet MS" w:cs="Trebuchet MS"/>
          <w:b w:val="false"/>
          <w:bCs w:val="false"/>
          <w:color w:val="auto"/>
          <w:sz w:val="24"/>
          <w:szCs w:val="24"/>
          <w:lang w:val="ro-RO" w:eastAsia="zh-CN"/>
        </w:rPr>
      </w:pPr>
      <w:r>
        <w:rPr>
          <w:rFonts w:cs="Trebuchet MS" w:ascii="Trebuchet MS" w:hAnsi="Trebuchet MS"/>
          <w:b w:val="false"/>
          <w:bCs w:val="false"/>
          <w:color w:val="auto"/>
          <w:sz w:val="24"/>
          <w:szCs w:val="24"/>
          <w:lang w:val="ro-RO" w:eastAsia="zh-CN"/>
        </w:rPr>
      </w:r>
    </w:p>
    <w:p>
      <w:pPr>
        <w:pStyle w:val="Normal"/>
        <w:keepNext w:val="false"/>
        <w:keepLines w:val="false"/>
        <w:pageBreakBefore w:val="false"/>
        <w:widowControl/>
        <w:overflowPunct w:val="true"/>
        <w:bidi w:val="0"/>
        <w:snapToGrid w:val="true"/>
        <w:spacing w:lineRule="auto" w:line="240" w:beforeAutospacing="0" w:before="0" w:after="103"/>
        <w:ind w:firstLine="720"/>
        <w:jc w:val="both"/>
        <w:textAlignment w:val="auto"/>
        <w:rPr>
          <w:rFonts w:cs="Trebuchet MS"/>
          <w:b w:val="false"/>
          <w:bCs w:val="false"/>
          <w:color w:val="auto"/>
          <w:lang w:val="ro-RO" w:eastAsia="zh-CN"/>
        </w:rPr>
      </w:pPr>
      <w:r>
        <w:rPr>
          <w:rFonts w:cs="Trebuchet MS"/>
          <w:b w:val="false"/>
          <w:bCs w:val="false"/>
          <w:color w:val="auto"/>
          <w:lang w:val="ro-RO" w:eastAsia="zh-CN"/>
        </w:rPr>
      </w:r>
    </w:p>
    <w:p>
      <w:pPr>
        <w:pStyle w:val="Normal"/>
        <w:widowControl/>
        <w:overflowPunct w:val="true"/>
        <w:bidi w:val="0"/>
        <w:snapToGrid w:val="true"/>
        <w:spacing w:lineRule="auto" w:line="240" w:beforeAutospacing="0" w:before="0" w:after="103"/>
        <w:ind w:firstLine="720"/>
        <w:jc w:val="both"/>
        <w:textAlignment w:val="auto"/>
        <w:rPr>
          <w:rFonts w:ascii="Trebuchet MS" w:hAnsi="Trebuchet MS"/>
          <w:sz w:val="24"/>
          <w:szCs w:val="24"/>
        </w:rPr>
      </w:pPr>
      <w:r>
        <w:rPr>
          <w:rFonts w:cs="Trebuchet MS" w:ascii="Trebuchet MS" w:hAnsi="Trebuchet MS"/>
          <w:b w:val="false"/>
          <w:bCs w:val="false"/>
          <w:color w:val="auto"/>
          <w:sz w:val="24"/>
          <w:szCs w:val="24"/>
          <w:lang w:val="ro-RO" w:eastAsia="zh-CN"/>
        </w:rPr>
        <w:t xml:space="preserve">Prin O.U.G. nr.138/2024 </w:t>
      </w:r>
      <w:r>
        <w:rPr>
          <w:rFonts w:cs="Trebuchet MS" w:ascii="Trebuchet MS" w:hAnsi="Trebuchet MS"/>
          <w:b w:val="false"/>
          <w:bCs w:val="false"/>
          <w:i w:val="false"/>
          <w:caps w:val="false"/>
          <w:smallCaps w:val="false"/>
          <w:color w:val="000000"/>
          <w:spacing w:val="0"/>
          <w:sz w:val="24"/>
          <w:szCs w:val="24"/>
          <w:lang w:val="ro-RO" w:eastAsia="zh-CN"/>
        </w:rPr>
        <w:t>privind modificarea şi completarea unor acte normative în domeniul fiscal-bugetar, precum şi pentru reglementarea altor măsuri</w:t>
      </w:r>
      <w:r>
        <w:rPr>
          <w:rFonts w:cs="Trebuchet MS" w:ascii="Trebuchet MS" w:hAnsi="Trebuchet MS"/>
          <w:b w:val="false"/>
          <w:bCs w:val="false"/>
          <w:i w:val="false"/>
          <w:caps w:val="false"/>
          <w:smallCaps w:val="false"/>
          <w:color w:val="auto"/>
          <w:spacing w:val="0"/>
          <w:sz w:val="24"/>
          <w:szCs w:val="24"/>
          <w:lang w:val="ro-RO" w:eastAsia="zh-CN"/>
        </w:rPr>
        <w:t>, au fost modificate prevederile Legii nr.227/2015 privind Codul fiscal, astfel:</w:t>
      </w:r>
    </w:p>
    <w:p>
      <w:pPr>
        <w:pStyle w:val="Normal"/>
        <w:widowControl/>
        <w:overflowPunct w:val="true"/>
        <w:bidi w:val="0"/>
        <w:snapToGrid w:val="true"/>
        <w:spacing w:lineRule="auto" w:line="240" w:beforeAutospacing="0" w:before="0" w:after="103"/>
        <w:ind w:firstLine="720"/>
        <w:jc w:val="both"/>
        <w:textAlignment w:val="auto"/>
        <w:rPr>
          <w:rFonts w:ascii="Trebuchet MS" w:hAnsi="Trebuchet MS"/>
          <w:sz w:val="24"/>
          <w:szCs w:val="24"/>
        </w:rPr>
      </w:pPr>
      <w:r>
        <w:rPr>
          <w:rFonts w:cs="Trebuchet MS" w:ascii="Trebuchet MS" w:hAnsi="Trebuchet MS"/>
          <w:b w:val="false"/>
          <w:bCs w:val="false"/>
          <w:i w:val="false"/>
          <w:caps w:val="false"/>
          <w:smallCaps w:val="false"/>
          <w:color w:val="auto"/>
          <w:spacing w:val="0"/>
          <w:sz w:val="24"/>
          <w:szCs w:val="24"/>
          <w:lang w:val="ro-RO" w:eastAsia="zh-CN"/>
        </w:rPr>
        <w:t>art. 375, a fost modificat în sensul că, după alin.(1), au fost introduse încă șase noi alineate:</w:t>
      </w:r>
    </w:p>
    <w:p>
      <w:pPr>
        <w:pStyle w:val="Normal"/>
        <w:widowControl/>
        <w:overflowPunct w:val="true"/>
        <w:bidi w:val="0"/>
        <w:snapToGrid w:val="true"/>
        <w:spacing w:lineRule="auto" w:line="240" w:beforeAutospacing="0" w:before="0" w:after="103"/>
        <w:ind w:hanging="0"/>
        <w:jc w:val="both"/>
        <w:textAlignment w:val="auto"/>
        <w:rPr>
          <w:rFonts w:ascii="Trebuchet MS" w:hAnsi="Trebuchet MS"/>
          <w:sz w:val="24"/>
          <w:szCs w:val="24"/>
        </w:rPr>
      </w:pPr>
      <w:r>
        <w:rPr>
          <w:rFonts w:cs="Trebuchet MS" w:ascii="Trebuchet MS" w:hAnsi="Trebuchet MS"/>
          <w:b w:val="false"/>
          <w:bCs w:val="false"/>
          <w:i w:val="false"/>
          <w:caps w:val="false"/>
          <w:smallCaps w:val="false"/>
          <w:color w:val="auto"/>
          <w:spacing w:val="0"/>
          <w:sz w:val="24"/>
          <w:szCs w:val="24"/>
          <w:lang w:val="ro-RO" w:eastAsia="zh-CN"/>
        </w:rPr>
        <w:t>- la alin.(1^1) se stabilește că p</w:t>
      </w:r>
      <w:r>
        <w:rPr>
          <w:rFonts w:cs="Trebuchet MS" w:ascii="Trebuchet MS" w:hAnsi="Trebuchet MS"/>
          <w:b w:val="false"/>
          <w:bCs w:val="false"/>
          <w:i w:val="false"/>
          <w:caps w:val="false"/>
          <w:smallCaps w:val="false"/>
          <w:color w:val="000000"/>
          <w:spacing w:val="0"/>
          <w:sz w:val="24"/>
          <w:szCs w:val="24"/>
          <w:lang w:val="ro-RO" w:eastAsia="zh-CN"/>
        </w:rPr>
        <w:t>e lângă obligațiile prevăzute la alin. (1), destinatarul înregistrat care prezintă risc fiscal ridicat are obligația depunerii la autoritatea competentă a unei declarații pe propria răspundere privind cantitatea de produse accizabile pe care intenționează să o primească și să garanteze plata accizelor conform art. 348 alin. (1^1). Modelul și conținutul declarației și modalitatea de declarare se stabilesc prin ordin al președintelui Agenției Naționale de Administrare Fiscală.</w:t>
      </w:r>
      <w:r>
        <w:rPr>
          <w:rFonts w:cs="Trebuchet MS" w:ascii="Trebuchet MS" w:hAnsi="Trebuchet MS"/>
          <w:b w:val="false"/>
          <w:bCs w:val="false"/>
          <w:i w:val="false"/>
          <w:caps w:val="false"/>
          <w:smallCaps w:val="false"/>
          <w:color w:val="auto"/>
          <w:spacing w:val="0"/>
          <w:sz w:val="24"/>
          <w:szCs w:val="24"/>
          <w:lang w:val="ro-RO" w:eastAsia="zh-CN"/>
        </w:rPr>
        <w:t xml:space="preserve"> </w:t>
      </w:r>
    </w:p>
    <w:p>
      <w:pPr>
        <w:pStyle w:val="Normal"/>
        <w:widowControl/>
        <w:overflowPunct w:val="true"/>
        <w:bidi w:val="0"/>
        <w:snapToGrid w:val="true"/>
        <w:spacing w:lineRule="auto" w:line="240" w:beforeAutospacing="0" w:before="0" w:after="103"/>
        <w:ind w:firstLine="720"/>
        <w:jc w:val="both"/>
        <w:textAlignment w:val="auto"/>
        <w:rPr/>
      </w:pPr>
      <w:r>
        <w:rPr>
          <w:rFonts w:cs="Trebuchet MS" w:ascii="Trebuchet MS" w:hAnsi="Trebuchet MS"/>
          <w:b w:val="false"/>
          <w:bCs w:val="false"/>
          <w:i w:val="false"/>
          <w:caps w:val="false"/>
          <w:smallCaps w:val="false"/>
          <w:color w:val="auto"/>
          <w:spacing w:val="0"/>
          <w:sz w:val="24"/>
          <w:szCs w:val="24"/>
          <w:lang w:val="ro-RO" w:eastAsia="zh-CN"/>
        </w:rPr>
        <w:t xml:space="preserve">Având în vedere actele normative mai sus menționate, Direcția operațiuni vamale import export și produse accizabile din cadrul Direcției generale antifraudă fiscală, în calitate de direcție inițiatoare, propune aprobarea proiectului de ordin </w:t>
      </w:r>
      <w:r>
        <w:rPr>
          <w:rFonts w:cs="Times New Roman" w:ascii="Trebuchet MS" w:hAnsi="Trebuchet MS"/>
          <w:b w:val="false"/>
          <w:bCs w:val="false"/>
          <w:i w:val="false"/>
          <w:caps w:val="false"/>
          <w:smallCaps w:val="false"/>
          <w:color w:val="auto"/>
          <w:spacing w:val="0"/>
          <w:sz w:val="24"/>
          <w:szCs w:val="24"/>
          <w:lang w:val="ro-RO" w:eastAsia="zh-CN"/>
        </w:rPr>
        <w:t xml:space="preserve">pentru aprobarea modelului și conținutului declarației pe propria răspundere, precum și modalitatea de declarare, privind cantitatea de produse accizabile pe care intenționează să o primească în regim suspensiv operatorii economici care au calitatea de destinatari înregistrați, prevăzute </w:t>
      </w:r>
      <w:r>
        <w:rPr>
          <w:rFonts w:cs="Times New Roman" w:ascii="Trebuchet MS" w:hAnsi="Trebuchet MS"/>
          <w:b w:val="false"/>
          <w:bCs/>
          <w:i w:val="false"/>
          <w:caps w:val="false"/>
          <w:smallCaps w:val="false"/>
          <w:color w:val="auto"/>
          <w:spacing w:val="0"/>
          <w:sz w:val="24"/>
          <w:szCs w:val="24"/>
          <w:lang w:val="ro-RO" w:eastAsia="zh-CN"/>
        </w:rPr>
        <w:t>la art 375 alin.(1</w:t>
      </w:r>
      <w:r>
        <w:rPr>
          <w:rFonts w:cs="Times New Roman" w:ascii="Trebuchet MS" w:hAnsi="Trebuchet MS"/>
          <w:b w:val="false"/>
          <w:bCs/>
          <w:i w:val="false"/>
          <w:caps w:val="false"/>
          <w:smallCaps w:val="false"/>
          <w:color w:val="auto"/>
          <w:spacing w:val="0"/>
          <w:position w:val="0"/>
          <w:sz w:val="24"/>
          <w:sz w:val="24"/>
          <w:szCs w:val="24"/>
          <w:vertAlign w:val="baseline"/>
          <w:lang w:val="ro-RO" w:eastAsia="zh-CN"/>
        </w:rPr>
        <w:t>^1</w:t>
      </w:r>
      <w:r>
        <w:rPr>
          <w:rFonts w:cs="Times New Roman" w:ascii="Trebuchet MS" w:hAnsi="Trebuchet MS"/>
          <w:b w:val="false"/>
          <w:bCs/>
          <w:i w:val="false"/>
          <w:caps w:val="false"/>
          <w:smallCaps w:val="false"/>
          <w:color w:val="auto"/>
          <w:spacing w:val="0"/>
          <w:sz w:val="24"/>
          <w:szCs w:val="24"/>
          <w:lang w:val="ro-RO" w:eastAsia="zh-CN"/>
        </w:rPr>
        <w:t>) din Legea nr. 227/2015, cu modificările și completările ulterioare.</w:t>
      </w:r>
    </w:p>
    <w:p>
      <w:pPr>
        <w:pStyle w:val="Normal"/>
        <w:widowControl/>
        <w:overflowPunct w:val="true"/>
        <w:bidi w:val="0"/>
        <w:snapToGrid w:val="true"/>
        <w:spacing w:lineRule="auto" w:line="240" w:beforeAutospacing="0" w:before="0" w:after="103"/>
        <w:ind w:firstLine="720"/>
        <w:jc w:val="both"/>
        <w:textAlignment w:val="auto"/>
        <w:rPr>
          <w:rFonts w:ascii="Trebuchet MS" w:hAnsi="Trebuchet MS" w:cs="Trebuchet MS"/>
          <w:b w:val="false"/>
          <w:bCs w:val="false"/>
          <w:color w:val="auto"/>
          <w:sz w:val="24"/>
          <w:szCs w:val="24"/>
          <w:lang w:val="ro-RO" w:eastAsia="zh-CN"/>
        </w:rPr>
      </w:pPr>
      <w:r>
        <w:rPr>
          <w:rFonts w:cs="Trebuchet MS" w:ascii="Trebuchet MS" w:hAnsi="Trebuchet MS"/>
          <w:b w:val="false"/>
          <w:bCs w:val="false"/>
          <w:color w:val="auto"/>
          <w:sz w:val="24"/>
          <w:szCs w:val="24"/>
          <w:lang w:val="ro-RO" w:eastAsia="zh-CN"/>
        </w:rPr>
      </w:r>
    </w:p>
    <w:p>
      <w:pPr>
        <w:pStyle w:val="NormalWeb"/>
        <w:keepNext w:val="false"/>
        <w:keepLines w:val="false"/>
        <w:pageBreakBefore w:val="false"/>
        <w:widowControl/>
        <w:overflowPunct w:val="true"/>
        <w:bidi w:val="0"/>
        <w:snapToGrid w:val="true"/>
        <w:spacing w:lineRule="auto" w:line="240" w:beforeAutospacing="0" w:before="0" w:afterAutospacing="0" w:after="0"/>
        <w:jc w:val="right"/>
        <w:textAlignment w:val="auto"/>
        <w:rPr>
          <w:lang w:val="ro-RO"/>
        </w:rPr>
      </w:pPr>
      <w:r>
        <w:rPr>
          <w:lang w:val="ro-RO"/>
        </w:rPr>
      </w:r>
      <w:bookmarkStart w:id="0" w:name="_GoBack"/>
      <w:bookmarkStart w:id="1" w:name="_GoBack"/>
      <w:bookmarkEnd w:id="1"/>
    </w:p>
    <w:sectPr>
      <w:footerReference w:type="default" r:id="rId6"/>
      <w:type w:val="nextPage"/>
      <w:pgSz w:w="11906" w:h="16838"/>
      <w:pgMar w:left="1545" w:right="998" w:gutter="0" w:header="0" w:top="851" w:footer="737" w:bottom="241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Liberation Sans">
    <w:altName w:val="Arial"/>
    <w:charset w:val="00"/>
    <w:family w:val="roman"/>
    <w:pitch w:val="variable"/>
  </w:font>
  <w:font w:name="Trebuchet MS">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937464695"/>
    </w:sdtPr>
    <w:sdtContent>
      <w:p>
        <w:pPr>
          <w:pStyle w:val="Footer"/>
          <w:bidi w:val="0"/>
          <w:jc w:val="left"/>
          <w:rPr>
            <w:rFonts w:ascii="Trebuchet MS" w:hAnsi="Trebuchet MS"/>
          </w:rPr>
        </w:pPr>
        <w:r>
          <w:rPr>
            <w:rFonts w:eastAsia="Franklin Gothic Demi" w:cs="Arial" w:ascii="Trebuchet MS" w:hAnsi="Trebuchet MS"/>
            <w:b/>
            <w:bCs/>
            <w:color w:val="000000"/>
            <w:sz w:val="18"/>
            <w:szCs w:val="18"/>
            <w:lang w:val="ro-RO"/>
          </w:rPr>
          <w:t>Documentul conține date cu caracter personal protejate de prevederile Regulamentului (UE) 2016/679</w:t>
        </w:r>
      </w:p>
      <w:p>
        <w:pPr>
          <w:pStyle w:val="Footer"/>
          <w:bidi w:val="0"/>
          <w:jc w:val="right"/>
          <w:rPr/>
        </w:pPr>
        <w:r>
          <w:rPr/>
          <w:t xml:space="preserve">Page </w:t>
        </w:r>
        <w:r>
          <w:rPr>
            <w:bCs/>
            <w:sz w:val="24"/>
            <w:szCs w:val="24"/>
          </w:rPr>
          <w:fldChar w:fldCharType="begin"/>
        </w:r>
        <w:r>
          <w:rPr>
            <w:sz w:val="24"/>
            <w:szCs w:val="24"/>
            <w:bCs/>
          </w:rPr>
          <w:instrText xml:space="preserve"> PAGE </w:instrText>
        </w:r>
        <w:r>
          <w:rPr>
            <w:sz w:val="24"/>
            <w:szCs w:val="24"/>
            <w:bCs/>
          </w:rPr>
          <w:fldChar w:fldCharType="separate"/>
        </w:r>
        <w:r>
          <w:rPr>
            <w:sz w:val="24"/>
            <w:szCs w:val="24"/>
            <w:bCs/>
          </w:rPr>
          <w:t>1</w:t>
        </w:r>
        <w:r>
          <w:rPr>
            <w:sz w:val="24"/>
            <w:szCs w:val="24"/>
            <w:bCs/>
          </w:rPr>
          <w:fldChar w:fldCharType="end"/>
        </w:r>
        <w:r>
          <w:rPr>
            <w:bCs/>
            <w:sz w:val="24"/>
            <w:szCs w:val="24"/>
          </w:rPr>
          <w:t>/</w:t>
        </w:r>
        <w:r>
          <w:rPr>
            <w:bCs/>
            <w:sz w:val="24"/>
            <w:szCs w:val="24"/>
          </w:rPr>
          <w:fldChar w:fldCharType="begin"/>
        </w:r>
        <w:r>
          <w:rPr>
            <w:sz w:val="24"/>
            <w:szCs w:val="24"/>
            <w:bCs/>
          </w:rPr>
          <w:instrText xml:space="preserve"> NUMPAGES </w:instrText>
        </w:r>
        <w:r>
          <w:rPr>
            <w:sz w:val="24"/>
            <w:szCs w:val="24"/>
            <w:bCs/>
          </w:rPr>
          <w:fldChar w:fldCharType="separate"/>
        </w:r>
        <w:r>
          <w:rPr>
            <w:sz w:val="24"/>
            <w:szCs w:val="24"/>
            <w:bCs/>
          </w:rPr>
          <w:t>1</w:t>
        </w:r>
        <w:r>
          <w:rPr>
            <w:sz w:val="24"/>
            <w:szCs w:val="24"/>
            <w:bCs/>
          </w:rPr>
          <w:fldChar w:fldCharType="end"/>
        </w:r>
      </w:p>
    </w:sdtContent>
  </w:sdt>
</w:ftr>
</file>

<file path=word/settings.xml><?xml version="1.0" encoding="utf-8"?>
<w:settings xmlns:w="http://schemas.openxmlformats.org/wordprocessingml/2006/main">
  <w:zoom w:percent="150"/>
  <w:defaultTabStop w:val="720"/>
  <w:autoHyphenation w:val="true"/>
  <w:compat>
    <w:doNotExpandShiftReturn/>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zh-C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qFormat="1"/>
    <w:lsdException w:name="Strong" w:uiPriority="22" w:semiHidden="0" w:unhideWhenUsed="0" w:qFormat="1"/>
    <w:lsdException w:name="Emphasis" w:uiPriority="0" w:semiHidden="0" w:unhideWhenUsed="0" w:qFormat="1"/>
    <w:lsdException w:name="Document Map" w:uiPriority="99"/>
    <w:lsdException w:name="Plain Text" w:uiPriority="99"/>
    <w:lsdException w:name="E-mail Signature" w:uiPriority="99"/>
    <w:lsdException w:name="Normal (Web)" w:uiPriority="99"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val="false"/>
      <w:suppressAutoHyphens w:val="true"/>
      <w:bidi w:val="0"/>
      <w:spacing w:lineRule="auto" w:line="259" w:before="0" w:after="160"/>
      <w:jc w:val="left"/>
    </w:pPr>
    <w:rPr>
      <w:rFonts w:ascii="Calibri" w:hAnsi="Calibri" w:eastAsia="Calibri" w:cs="宋体"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Normal"/>
    <w:uiPriority w:val="0"/>
    <w:qFormat/>
    <w:pPr>
      <w:keepNext w:val="true"/>
      <w:spacing w:before="240" w:after="60"/>
      <w:outlineLvl w:val="0"/>
    </w:pPr>
    <w:rPr>
      <w:rFonts w:ascii="Arial" w:hAnsi="Arial" w:cs="Arial"/>
      <w:b/>
      <w:bCs/>
      <w:sz w:val="32"/>
      <w:szCs w:val="32"/>
    </w:rPr>
  </w:style>
  <w:style w:type="character" w:styleId="DefaultParagraphFont" w:default="1">
    <w:name w:val="Default Paragraph Font"/>
    <w:uiPriority w:val="1"/>
    <w:semiHidden/>
    <w:unhideWhenUsed/>
    <w:qFormat/>
    <w:rPr/>
  </w:style>
  <w:style w:type="character" w:styleId="Emphasis">
    <w:name w:val="Emphasis"/>
    <w:uiPriority w:val="0"/>
    <w:qFormat/>
    <w:rPr>
      <w:i/>
      <w:iCs/>
    </w:rPr>
  </w:style>
  <w:style w:type="character" w:styleId="FollowedHyperlink">
    <w:name w:val="FollowedHyperlink"/>
    <w:basedOn w:val="DefaultParagraphFont"/>
    <w:uiPriority w:val="99"/>
    <w:semiHidden/>
    <w:unhideWhenUsed/>
    <w:qFormat/>
    <w:rPr>
      <w:color w:val="800000"/>
      <w:u w:val="single"/>
    </w:rPr>
  </w:style>
  <w:style w:type="character" w:styleId="Hyperlink1" w:customStyle="1">
    <w:name w:val="Hyperlink1"/>
    <w:basedOn w:val="DefaultParagraphFont"/>
    <w:uiPriority w:val="99"/>
    <w:unhideWhenUsed/>
    <w:qFormat/>
    <w:rPr>
      <w:color w:themeColor="hyperlink" w:val="0563C1"/>
      <w:u w:val="single"/>
      <w14:textFill>
        <w14:solidFill>
          <w14:schemeClr w14:val="hlink"/>
        </w14:solidFill>
      </w14:textFill>
    </w:rPr>
  </w:style>
  <w:style w:type="character" w:styleId="AntetCaracter" w:customStyle="1">
    <w:name w:val="Antet Caracter"/>
    <w:basedOn w:val="DefaultParagraphFont"/>
    <w:link w:val="Header"/>
    <w:uiPriority w:val="99"/>
    <w:qFormat/>
    <w:rPr/>
  </w:style>
  <w:style w:type="character" w:styleId="SubsolCaracter" w:customStyle="1">
    <w:name w:val="Subsol Caracter"/>
    <w:basedOn w:val="DefaultParagraphFont"/>
    <w:link w:val="Footer"/>
    <w:uiPriority w:val="99"/>
    <w:qFormat/>
    <w:rPr/>
  </w:style>
  <w:style w:type="paragraph" w:styleId="Heading" w:customStyle="1">
    <w:name w:val="Heading"/>
    <w:basedOn w:val="Normal"/>
    <w:next w:val="BodyText"/>
    <w:uiPriority w:val="0"/>
    <w:qFormat/>
    <w:pPr>
      <w:keepNext w:val="true"/>
      <w:spacing w:before="240" w:after="120"/>
    </w:pPr>
    <w:rPr>
      <w:rFonts w:ascii="Liberation Sans" w:hAnsi="Liberation Sans" w:eastAsia="Microsoft YaHei" w:cs="Arial"/>
      <w:sz w:val="28"/>
      <w:szCs w:val="28"/>
    </w:rPr>
  </w:style>
  <w:style w:type="paragraph" w:styleId="BodyText">
    <w:name w:val="Body Text"/>
    <w:basedOn w:val="Normal"/>
    <w:uiPriority w:val="0"/>
    <w:qFormat/>
    <w:pPr>
      <w:spacing w:lineRule="auto" w:line="276" w:before="0" w:after="140"/>
    </w:pPr>
    <w:rPr/>
  </w:style>
  <w:style w:type="paragraph" w:styleId="List">
    <w:name w:val="List"/>
    <w:basedOn w:val="BodyText"/>
    <w:uiPriority w:val="0"/>
    <w:qFormat/>
    <w:pPr/>
    <w:rPr>
      <w:rFonts w:cs="Arial"/>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uiPriority w:val="0"/>
    <w:qFormat/>
    <w:pPr>
      <w:suppressLineNumbers/>
    </w:pPr>
    <w:rPr>
      <w:rFonts w:cs="Arial"/>
    </w:rPr>
  </w:style>
  <w:style w:type="paragraph" w:styleId="Caption1">
    <w:name w:val="caption1"/>
    <w:basedOn w:val="Normal"/>
    <w:next w:val="Normal"/>
    <w:uiPriority w:val="0"/>
    <w:qFormat/>
    <w:pPr>
      <w:suppressLineNumbers/>
      <w:spacing w:before="120" w:after="120"/>
    </w:pPr>
    <w:rPr>
      <w:rFonts w:cs="Arial"/>
      <w:i/>
      <w:iCs/>
      <w:sz w:val="24"/>
      <w:szCs w:val="24"/>
    </w:rPr>
  </w:style>
  <w:style w:type="paragraph" w:styleId="HeaderandFooter" w:customStyle="1">
    <w:name w:val="Header and Footer"/>
    <w:basedOn w:val="Normal"/>
    <w:uiPriority w:val="0"/>
    <w:qFormat/>
    <w:pPr/>
    <w:rPr/>
  </w:style>
  <w:style w:type="paragraph" w:styleId="Footer">
    <w:name w:val="Footer"/>
    <w:basedOn w:val="Normal"/>
    <w:link w:val="SubsolCaracter"/>
    <w:uiPriority w:val="99"/>
    <w:unhideWhenUsed/>
    <w:qFormat/>
    <w:pPr>
      <w:tabs>
        <w:tab w:val="clear" w:pos="720"/>
        <w:tab w:val="center" w:pos="4680" w:leader="none"/>
        <w:tab w:val="right" w:pos="9360" w:leader="none"/>
      </w:tabs>
      <w:spacing w:lineRule="auto" w:line="240" w:before="0" w:after="0"/>
    </w:pPr>
    <w:rPr/>
  </w:style>
  <w:style w:type="paragraph" w:styleId="Header">
    <w:name w:val="Header"/>
    <w:basedOn w:val="Normal"/>
    <w:link w:val="AntetCaracter"/>
    <w:uiPriority w:val="99"/>
    <w:unhideWhenUsed/>
    <w:qFormat/>
    <w:pPr>
      <w:tabs>
        <w:tab w:val="clear" w:pos="720"/>
        <w:tab w:val="center" w:pos="4680" w:leader="none"/>
        <w:tab w:val="right" w:pos="9360" w:leader="none"/>
      </w:tabs>
      <w:spacing w:lineRule="auto" w:line="240" w:before="0" w:after="0"/>
    </w:pPr>
    <w:rPr/>
  </w:style>
  <w:style w:type="paragraph" w:styleId="NormalWeb">
    <w:name w:val="Normal (Web)"/>
    <w:uiPriority w:val="99"/>
    <w:semiHidden/>
    <w:unhideWhenUsed/>
    <w:qFormat/>
    <w:pPr>
      <w:widowControl w:val="false"/>
      <w:suppressAutoHyphens w:val="true"/>
      <w:bidi w:val="0"/>
      <w:spacing w:beforeAutospacing="1" w:afterAutospacing="0" w:after="0"/>
      <w:ind w:hanging="0" w:left="0" w:right="0"/>
      <w:jc w:val="left"/>
    </w:pPr>
    <w:rPr>
      <w:rFonts w:ascii="Times New Roman" w:hAnsi="Times New Roman" w:eastAsia="SimSun" w:cs="Times New Roman"/>
      <w:color w:val="auto"/>
      <w:kern w:val="0"/>
      <w:sz w:val="24"/>
      <w:szCs w:val="24"/>
      <w:lang w:val="en-US" w:eastAsia="zh-CN" w:bidi="ar-SA"/>
    </w:rPr>
  </w:style>
  <w:style w:type="paragraph" w:styleId="CaracterCaracter" w:customStyle="1">
    <w:name w:val="Caracter Caracter"/>
    <w:basedOn w:val="Normal"/>
    <w:uiPriority w:val="0"/>
    <w:qFormat/>
    <w:pPr>
      <w:spacing w:lineRule="auto" w:line="240" w:before="0" w:after="0"/>
    </w:pPr>
    <w:rPr>
      <w:rFonts w:ascii="Times New Roman" w:hAnsi="Times New Roman" w:eastAsia="Times New Roman" w:cs="Times New Roman"/>
      <w:sz w:val="24"/>
      <w:szCs w:val="24"/>
      <w:lang w:val="pl-PL" w:eastAsia="pl-PL"/>
    </w:rPr>
  </w:style>
  <w:style w:type="paragraph" w:styleId="FrameContents" w:customStyle="1">
    <w:name w:val="Frame Contents"/>
    <w:basedOn w:val="Normal"/>
    <w:uiPriority w:val="0"/>
    <w:qFormat/>
    <w:pPr/>
    <w:rPr/>
  </w:style>
  <w:style w:type="table" w:default="1" w:styleId="12">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Application>LibreOffice/7.6.5.2$Windows_X86_64 LibreOffice_project/38d5f62f85355c192ef5f1dd47c5c0c0c6d6598b</Application>
  <AppVersion>15.0000</AppVersion>
  <Pages>1</Pages>
  <Words>287</Words>
  <Characters>1859</Characters>
  <CharactersWithSpaces>2137</CharactersWithSpaces>
  <Paragraphs>11</Paragraphs>
  <Company>Ministerul Finantelor Publice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2021-08-04T10:47:00Z</dcterms:created>
  <dc:creator>CRISTIAN-NICOLAE MARIN</dc:creator>
  <dc:description/>
  <dc:language>en-US</dc:language>
  <cp:lastModifiedBy>55696352</cp:lastModifiedBy>
  <cp:lastPrinted>2025-01-16T09:29:00Z</cp:lastPrinted>
  <dcterms:modified xsi:type="dcterms:W3CDTF">2025-01-30T09:02:35Z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KSOProductBuildVer">
    <vt:lpwstr>1033-11.2.0.8641</vt:lpwstr>
  </property>
  <property fmtid="{D5CDD505-2E9C-101B-9397-08002B2CF9AE}" pid="4" name="LinksUpToDate">
    <vt:bool>0</vt:bool>
  </property>
  <property fmtid="{D5CDD505-2E9C-101B-9397-08002B2CF9AE}" pid="5" name="ScaleCrop">
    <vt:bool>0</vt:bool>
  </property>
  <property fmtid="{D5CDD505-2E9C-101B-9397-08002B2CF9AE}" pid="6" name="ShareDoc">
    <vt:bool>0</vt:bool>
  </property>
</Properties>
</file>