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item2.xml" ContentType="application/xml"/>
  <Override PartName="/customXml/_rels/item1.xml.rels" ContentType="application/vnd.openxmlformats-package.relationships+xml"/>
  <Override PartName="/customXml/_rels/item2.xml.rels" ContentType="application/vnd.openxmlformats-package.relationships+xml"/>
  <Override PartName="/customXml/itemProps2.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0" w:after="0"/>
        <w:jc w:val="center"/>
        <w:rPr>
          <w:b/>
          <w:bCs/>
        </w:rPr>
      </w:pPr>
      <w:r>
        <w:rPr>
          <w:rFonts w:cs="Times New Roman" w:ascii="Times New Roman" w:hAnsi="Times New Roman"/>
          <w:b/>
          <w:bCs/>
          <w:sz w:val="28"/>
          <w:szCs w:val="28"/>
          <w:lang w:val="ro-RO"/>
        </w:rPr>
        <w:t xml:space="preserve">MINISTERUL FINANȚELOR </w:t>
      </w:r>
    </w:p>
    <w:p>
      <w:pPr>
        <w:pStyle w:val="Normal"/>
        <w:spacing w:lineRule="auto" w:line="240" w:before="0" w:after="0"/>
        <w:jc w:val="center"/>
        <w:rPr>
          <w:b/>
          <w:bCs/>
        </w:rPr>
      </w:pPr>
      <w:r>
        <w:rPr>
          <w:rFonts w:cs="Times New Roman" w:ascii="Times New Roman" w:hAnsi="Times New Roman"/>
          <w:b/>
          <w:bCs/>
          <w:sz w:val="28"/>
          <w:szCs w:val="28"/>
          <w:lang w:val="ro-RO"/>
        </w:rPr>
        <w:t>AGENȚIA NAȚIONALĂ DE ADMINISTRARE FISCALĂ</w:t>
      </w:r>
    </w:p>
    <w:p>
      <w:pPr>
        <w:pStyle w:val="Normal"/>
        <w:spacing w:lineRule="auto" w:line="240" w:before="0" w:after="0"/>
        <w:jc w:val="center"/>
        <w:rPr>
          <w:b/>
          <w:bCs/>
        </w:rPr>
      </w:pPr>
      <w:r>
        <w:rPr>
          <w:b/>
          <w:bCs/>
        </w:rPr>
      </w:r>
    </w:p>
    <w:p>
      <w:pPr>
        <w:pStyle w:val="Normal"/>
        <w:spacing w:lineRule="auto" w:line="240" w:before="0" w:after="0"/>
        <w:jc w:val="center"/>
        <w:rPr>
          <w:rFonts w:ascii="Times New Roman" w:hAnsi="Times New Roman" w:cs="Times New Roman"/>
          <w:b/>
          <w:bCs/>
          <w:i/>
          <w:i/>
          <w:sz w:val="28"/>
          <w:szCs w:val="28"/>
          <w:lang w:val="ro-RO"/>
        </w:rPr>
      </w:pPr>
      <w:r>
        <w:rPr>
          <w:rFonts w:cs="Times New Roman" w:ascii="Times New Roman" w:hAnsi="Times New Roman"/>
          <w:b/>
          <w:bCs/>
          <w:i/>
          <w:sz w:val="28"/>
          <w:szCs w:val="28"/>
          <w:lang w:val="ro-RO"/>
        </w:rPr>
        <w:t>PROIECT</w:t>
      </w:r>
    </w:p>
    <w:p>
      <w:pPr>
        <w:pStyle w:val="Normal"/>
        <w:spacing w:lineRule="auto" w:line="240" w:before="0" w:after="0"/>
        <w:jc w:val="center"/>
        <w:rPr>
          <w:rFonts w:ascii="Times New Roman" w:hAnsi="Times New Roman" w:cs="Times New Roman"/>
          <w:b/>
          <w:bCs/>
          <w:sz w:val="28"/>
          <w:szCs w:val="28"/>
          <w:lang w:val="ro-RO"/>
        </w:rPr>
      </w:pPr>
      <w:r>
        <w:rPr>
          <w:rFonts w:cs="Times New Roman" w:ascii="Times New Roman" w:hAnsi="Times New Roman"/>
          <w:b/>
          <w:bCs/>
          <w:sz w:val="28"/>
          <w:szCs w:val="28"/>
          <w:lang w:val="ro-RO"/>
        </w:rPr>
        <w:t>de</w:t>
      </w:r>
    </w:p>
    <w:p>
      <w:pPr>
        <w:pStyle w:val="Normal"/>
        <w:spacing w:lineRule="auto" w:line="240" w:before="0" w:after="0"/>
        <w:jc w:val="center"/>
        <w:rPr>
          <w:b/>
          <w:bCs/>
        </w:rPr>
      </w:pPr>
      <w:r>
        <w:rPr>
          <w:rFonts w:cs="Times New Roman" w:ascii="Times New Roman" w:hAnsi="Times New Roman"/>
          <w:b/>
          <w:bCs/>
          <w:sz w:val="28"/>
          <w:szCs w:val="28"/>
          <w:lang w:val="ro-RO"/>
        </w:rPr>
        <w:t xml:space="preserve">ORDIN </w:t>
      </w:r>
    </w:p>
    <w:p>
      <w:pPr>
        <w:pStyle w:val="Normal"/>
        <w:spacing w:lineRule="auto" w:line="240" w:before="0" w:after="0"/>
        <w:jc w:val="center"/>
        <w:rPr>
          <w:b/>
          <w:bCs/>
        </w:rPr>
      </w:pPr>
      <w:r>
        <w:rPr>
          <w:b/>
          <w:bCs/>
        </w:rPr>
      </w:r>
    </w:p>
    <w:p>
      <w:pPr>
        <w:pStyle w:val="Normal"/>
        <w:spacing w:lineRule="auto" w:line="240" w:before="0" w:after="0"/>
        <w:jc w:val="center"/>
        <w:rPr>
          <w:b/>
          <w:bCs/>
        </w:rPr>
      </w:pPr>
      <w:r>
        <w:rPr>
          <w:rFonts w:cs="Times New Roman" w:ascii="Times New Roman" w:hAnsi="Times New Roman"/>
          <w:b/>
          <w:bCs/>
          <w:sz w:val="28"/>
          <w:szCs w:val="28"/>
          <w:lang w:val="ro-RO"/>
        </w:rPr>
        <w:t>privind stabilirea cazurilor speciale de executare silită, precum şi a structurilor abilitate cu ducerea la îndeplinire a măsurilor asigurătorii şi efectuarea procedurii de executare silită</w:t>
      </w:r>
    </w:p>
    <w:p>
      <w:pPr>
        <w:pStyle w:val="Normal"/>
        <w:spacing w:lineRule="auto" w:line="240" w:before="0" w:after="0"/>
        <w:jc w:val="center"/>
        <w:rPr>
          <w:rFonts w:ascii="Times New Roman" w:hAnsi="Times New Roman" w:cs="Times New Roman"/>
          <w:b/>
          <w:bCs/>
          <w:color w:val="008000"/>
          <w:sz w:val="28"/>
          <w:szCs w:val="28"/>
          <w:u w:val="single"/>
          <w:lang w:val="ro-RO"/>
        </w:rPr>
      </w:pPr>
      <w:r>
        <w:rPr>
          <w:rFonts w:cs="Times New Roman" w:ascii="Times New Roman" w:hAnsi="Times New Roman"/>
          <w:b/>
          <w:bCs/>
          <w:color w:val="008000"/>
          <w:sz w:val="28"/>
          <w:szCs w:val="28"/>
          <w:u w:val="single"/>
          <w:lang w:val="ro-RO"/>
        </w:rPr>
      </w:r>
    </w:p>
    <w:p>
      <w:pPr>
        <w:pStyle w:val="Normal"/>
        <w:spacing w:lineRule="auto" w:line="240" w:before="0" w:after="0"/>
        <w:jc w:val="center"/>
        <w:rPr>
          <w:rFonts w:ascii="Times New Roman" w:hAnsi="Times New Roman" w:cs="Times New Roman"/>
          <w:b/>
          <w:bCs/>
          <w:color w:val="008000"/>
          <w:sz w:val="28"/>
          <w:szCs w:val="28"/>
          <w:u w:val="single"/>
          <w:lang w:val="ro-RO"/>
        </w:rPr>
      </w:pPr>
      <w:r>
        <w:rPr>
          <w:rFonts w:cs="Times New Roman" w:ascii="Times New Roman" w:hAnsi="Times New Roman"/>
          <w:b/>
          <w:bCs/>
          <w:color w:val="008000"/>
          <w:sz w:val="28"/>
          <w:szCs w:val="28"/>
          <w:u w:val="single"/>
          <w:lang w:val="ro-RO"/>
        </w:rPr>
      </w:r>
    </w:p>
    <w:p>
      <w:pPr>
        <w:pStyle w:val="Normal"/>
        <w:spacing w:lineRule="auto" w:line="240" w:before="0" w:after="0"/>
        <w:jc w:val="center"/>
        <w:rPr>
          <w:rFonts w:ascii="Times New Roman" w:hAnsi="Times New Roman" w:cs="Times New Roman"/>
          <w:b/>
          <w:bCs/>
          <w:color w:val="008000"/>
          <w:sz w:val="28"/>
          <w:szCs w:val="28"/>
          <w:u w:val="single"/>
          <w:lang w:val="ro-RO"/>
        </w:rPr>
      </w:pPr>
      <w:r>
        <w:rPr>
          <w:rFonts w:cs="Times New Roman" w:ascii="Times New Roman" w:hAnsi="Times New Roman"/>
          <w:b/>
          <w:bCs/>
          <w:color w:val="008000"/>
          <w:sz w:val="28"/>
          <w:szCs w:val="28"/>
          <w:u w:val="single"/>
          <w:lang w:val="ro-RO"/>
        </w:rPr>
      </w:r>
    </w:p>
    <w:p>
      <w:pPr>
        <w:pStyle w:val="Normal"/>
        <w:spacing w:lineRule="auto" w:line="240" w:before="0" w:after="120"/>
        <w:jc w:val="both"/>
        <w:rPr>
          <w:rFonts w:ascii="Times New Roman" w:hAnsi="Times New Roman" w:cs="Times New Roman"/>
          <w:sz w:val="28"/>
          <w:szCs w:val="28"/>
          <w:lang w:val="ro-RO"/>
        </w:rPr>
      </w:pPr>
      <w:r>
        <w:rPr>
          <w:rFonts w:cs="Times New Roman" w:ascii="Times New Roman" w:hAnsi="Times New Roman"/>
          <w:sz w:val="28"/>
          <w:szCs w:val="28"/>
          <w:lang w:val="ro-RO"/>
        </w:rPr>
        <w:t>Având în vedere prevederile art. 220 alin. (2^1) din Legea nr. 207/2015 privind Codul de procedură fiscală, cu modificările şi completările ulterioare, ale art. 19 din Ordonanța de Urgență a Guvernului nr. 202/2008 privind punerea în aplicare a sancţiunilor internaţionale, cu modificările și completările ulterioare, precum şi avizul conform al Ministerului Finanţelor comunicat prin Adresa nr. .........................,</w:t>
      </w:r>
    </w:p>
    <w:p>
      <w:pPr>
        <w:pStyle w:val="Normal"/>
        <w:spacing w:lineRule="auto" w:line="240" w:before="0" w:after="120"/>
        <w:jc w:val="both"/>
        <w:rPr>
          <w:lang w:val="ro-RO"/>
        </w:rPr>
      </w:pPr>
      <w:r>
        <w:rPr>
          <w:rFonts w:cs="Times New Roman" w:ascii="Times New Roman" w:hAnsi="Times New Roman"/>
          <w:sz w:val="28"/>
          <w:szCs w:val="28"/>
          <w:lang w:val="ro-RO"/>
        </w:rPr>
        <w:t>în temeiul prevederilor art. 11 alin. (3) şi art. 13^2 alin. (1) din Hotărârea Guvernului nr. 520/2013 privind organizarea şi funcţionarea Agenţiei Naţionale de Administrare Fiscală, cu modificările şi completările ulterioare,</w:t>
      </w:r>
    </w:p>
    <w:p>
      <w:pPr>
        <w:pStyle w:val="Normal"/>
        <w:spacing w:lineRule="auto" w:line="240" w:before="0" w:after="0"/>
        <w:jc w:val="both"/>
        <w:rPr>
          <w:rFonts w:ascii="Times New Roman" w:hAnsi="Times New Roman" w:cs="Times New Roman"/>
          <w:sz w:val="28"/>
          <w:szCs w:val="28"/>
          <w:lang w:val="ro-RO"/>
        </w:rPr>
      </w:pPr>
      <w:r>
        <w:rPr>
          <w:rFonts w:cs="Times New Roman" w:ascii="Times New Roman" w:hAnsi="Times New Roman"/>
          <w:sz w:val="28"/>
          <w:szCs w:val="28"/>
          <w:lang w:val="ro-RO"/>
        </w:rPr>
      </w:r>
    </w:p>
    <w:p>
      <w:pPr>
        <w:pStyle w:val="Normal"/>
        <w:spacing w:lineRule="auto" w:line="240" w:before="0" w:after="0"/>
        <w:jc w:val="both"/>
        <w:rPr/>
      </w:pPr>
      <w:r>
        <w:rPr>
          <w:rFonts w:cs="Times New Roman" w:ascii="Times New Roman" w:hAnsi="Times New Roman"/>
          <w:sz w:val="28"/>
          <w:szCs w:val="28"/>
          <w:lang w:val="ro-RO"/>
        </w:rPr>
        <w:t xml:space="preserve">    </w:t>
      </w:r>
      <w:r>
        <w:rPr>
          <w:rFonts w:cs="Times New Roman" w:ascii="Times New Roman" w:hAnsi="Times New Roman"/>
          <w:b/>
          <w:bCs/>
          <w:sz w:val="28"/>
          <w:szCs w:val="28"/>
          <w:lang w:val="ro-RO"/>
        </w:rPr>
        <w:t>preşedintele Agenţiei Naţionale de Administrare Fiscală</w:t>
      </w:r>
      <w:r>
        <w:rPr>
          <w:rFonts w:cs="Times New Roman" w:ascii="Times New Roman" w:hAnsi="Times New Roman"/>
          <w:sz w:val="28"/>
          <w:szCs w:val="28"/>
          <w:lang w:val="ro-RO"/>
        </w:rPr>
        <w:t xml:space="preserve"> emite următorul ordin:</w:t>
      </w:r>
    </w:p>
    <w:p>
      <w:pPr>
        <w:pStyle w:val="Normal"/>
        <w:spacing w:lineRule="auto" w:line="240" w:before="0" w:after="0"/>
        <w:jc w:val="both"/>
        <w:rPr>
          <w:rFonts w:ascii="Times New Roman" w:hAnsi="Times New Roman" w:cs="Times New Roman"/>
          <w:sz w:val="28"/>
          <w:szCs w:val="28"/>
          <w:lang w:val="ro-RO"/>
        </w:rPr>
      </w:pPr>
      <w:r>
        <w:rPr>
          <w:rFonts w:cs="Times New Roman" w:ascii="Times New Roman" w:hAnsi="Times New Roman"/>
          <w:sz w:val="28"/>
          <w:szCs w:val="28"/>
          <w:lang w:val="ro-RO"/>
        </w:rPr>
      </w:r>
    </w:p>
    <w:p>
      <w:pPr>
        <w:pStyle w:val="Normal"/>
        <w:spacing w:lineRule="auto" w:line="240" w:before="0" w:after="0"/>
        <w:jc w:val="both"/>
        <w:rPr>
          <w:bCs/>
          <w:color w:val="000000"/>
        </w:rPr>
      </w:pPr>
      <w:r>
        <w:rPr>
          <w:rFonts w:cs="Times New Roman" w:ascii="Times New Roman" w:hAnsi="Times New Roman"/>
          <w:bCs/>
          <w:color w:val="000000"/>
          <w:sz w:val="28"/>
          <w:szCs w:val="28"/>
          <w:lang w:val="ro-RO"/>
        </w:rPr>
        <w:t xml:space="preserve">    </w:t>
      </w:r>
      <w:r>
        <w:rPr>
          <w:rFonts w:cs="Times New Roman" w:ascii="Times New Roman" w:hAnsi="Times New Roman"/>
          <w:bCs/>
          <w:color w:val="000000"/>
          <w:sz w:val="28"/>
          <w:szCs w:val="28"/>
          <w:lang w:val="ro-RO"/>
        </w:rPr>
        <w:t>ART. 1</w:t>
      </w:r>
    </w:p>
    <w:p>
      <w:pPr>
        <w:pStyle w:val="Normal"/>
        <w:spacing w:lineRule="auto" w:line="240" w:before="0" w:after="0"/>
        <w:jc w:val="both"/>
        <w:rPr/>
      </w:pPr>
      <w:r>
        <w:rPr>
          <w:rFonts w:cs="Times New Roman" w:ascii="Times New Roman" w:hAnsi="Times New Roman"/>
          <w:sz w:val="28"/>
          <w:szCs w:val="28"/>
          <w:lang w:val="ro-RO"/>
        </w:rPr>
        <w:t xml:space="preserve">    </w:t>
      </w:r>
      <w:r>
        <w:rPr>
          <w:rFonts w:cs="Times New Roman" w:ascii="Times New Roman" w:hAnsi="Times New Roman"/>
          <w:sz w:val="28"/>
          <w:szCs w:val="28"/>
          <w:lang w:val="ro-RO"/>
        </w:rPr>
        <w:t>În sensul prezentului ordin, prin cazuri speciale de executare silită se înţelege punerea în aplicare a dispoziţiilor legale în materie de executare, generată de:</w:t>
      </w:r>
    </w:p>
    <w:p>
      <w:pPr>
        <w:pStyle w:val="Normal"/>
        <w:spacing w:lineRule="auto" w:line="240" w:before="0" w:after="0"/>
        <w:jc w:val="both"/>
        <w:rPr/>
      </w:pPr>
      <w:r>
        <w:rPr>
          <w:rFonts w:cs="Times New Roman" w:ascii="Times New Roman" w:hAnsi="Times New Roman"/>
          <w:sz w:val="28"/>
          <w:szCs w:val="28"/>
          <w:lang w:val="ro-RO"/>
        </w:rPr>
        <w:t xml:space="preserve">    </w:t>
      </w:r>
      <w:r>
        <w:rPr>
          <w:rFonts w:cs="Times New Roman" w:ascii="Times New Roman" w:hAnsi="Times New Roman"/>
          <w:sz w:val="28"/>
          <w:szCs w:val="28"/>
          <w:lang w:val="ro-RO"/>
        </w:rPr>
        <w:t>1. hotărârile judecătoreşti definitive pronunţate în materie penală, prin care s-a dispus recuperarea unor creanţe bugetare de la debitori persoane fizice, juridice sau de la orice alte entităţi;</w:t>
      </w:r>
    </w:p>
    <w:p>
      <w:pPr>
        <w:pStyle w:val="Normal"/>
        <w:spacing w:lineRule="auto" w:line="240" w:before="0" w:after="0"/>
        <w:jc w:val="both"/>
        <w:rPr/>
      </w:pPr>
      <w:r>
        <w:rPr>
          <w:rFonts w:cs="Times New Roman" w:ascii="Times New Roman" w:hAnsi="Times New Roman"/>
          <w:sz w:val="28"/>
          <w:szCs w:val="28"/>
          <w:lang w:val="ro-RO"/>
        </w:rPr>
        <w:t xml:space="preserve">    </w:t>
      </w:r>
      <w:r>
        <w:rPr>
          <w:rFonts w:cs="Times New Roman" w:ascii="Times New Roman" w:hAnsi="Times New Roman"/>
          <w:sz w:val="28"/>
          <w:szCs w:val="28"/>
          <w:lang w:val="ro-RO"/>
        </w:rPr>
        <w:t>2. înscrisurile emise în materie penală de către instanţele de judecată, privind ducerea la îndeplinire de către organele de executare silită din cadrul Agenţiei Naţionale de Administrare Fiscală a măsurilor asigurătorii sau, după caz, de ridicare a acestora;</w:t>
      </w:r>
    </w:p>
    <w:p>
      <w:pPr>
        <w:pStyle w:val="Normal"/>
        <w:spacing w:lineRule="auto" w:line="240" w:before="0" w:after="0"/>
        <w:jc w:val="both"/>
        <w:rPr/>
      </w:pPr>
      <w:r>
        <w:rPr>
          <w:rFonts w:cs="Times New Roman" w:ascii="Times New Roman" w:hAnsi="Times New Roman"/>
          <w:i/>
          <w:iCs/>
          <w:sz w:val="28"/>
          <w:szCs w:val="28"/>
          <w:lang w:val="ro-RO"/>
        </w:rPr>
        <w:t xml:space="preserve">     </w:t>
      </w:r>
      <w:r>
        <w:rPr>
          <w:rFonts w:cs="Times New Roman" w:ascii="Times New Roman" w:hAnsi="Times New Roman"/>
          <w:sz w:val="28"/>
          <w:szCs w:val="28"/>
          <w:lang w:val="ro-RO"/>
        </w:rPr>
        <w:t>3. ordinele președintelui Agenției Naționale de Administrare Fiscală prin care s-a dispus blocarea fondurilor sau a resurselor economice care se află în proprietate, sunt deţinute sau se află sub controlul persoanelor fizice ori juridice care au fost identificate ca fiind persoane sau entităţi desemnate, ce fac obiectul sancţiunilor internaţionale, potrivit legii;</w:t>
      </w:r>
    </w:p>
    <w:p>
      <w:pPr>
        <w:pStyle w:val="Normal"/>
        <w:spacing w:lineRule="auto" w:line="240" w:before="0" w:after="0"/>
        <w:jc w:val="both"/>
        <w:rPr/>
      </w:pPr>
      <w:r>
        <w:rPr>
          <w:rFonts w:cs="Times New Roman" w:ascii="Times New Roman" w:hAnsi="Times New Roman"/>
          <w:sz w:val="28"/>
          <w:szCs w:val="28"/>
          <w:lang w:val="ro-RO"/>
        </w:rPr>
        <w:t xml:space="preserve">   </w:t>
      </w:r>
      <w:r>
        <w:rPr>
          <w:rFonts w:cs="Times New Roman" w:ascii="Times New Roman" w:hAnsi="Times New Roman"/>
          <w:sz w:val="28"/>
          <w:szCs w:val="28"/>
          <w:lang w:val="ro-RO"/>
        </w:rPr>
        <w:t>4. alte titluri executorii prin care se stabilesc dobânzi, penalităţi de întârziere, majorări de întârziere sau alte sume, dispuse, dar neindividualizate, prin hotărâri judecătoreşti definitive, cele prin care se stabileşte cuantumul cheltuielilor de executare silită, precum şi cele prin care se stabileşte suma reprezentând diferenţa de preţ şi/sau cheltuielile prilejuite cu urmărirea bunului.</w:t>
      </w:r>
    </w:p>
    <w:p>
      <w:pPr>
        <w:pStyle w:val="Normal"/>
        <w:spacing w:lineRule="auto" w:line="240" w:before="0" w:after="0"/>
        <w:jc w:val="both"/>
        <w:rPr>
          <w:rFonts w:ascii="Times New Roman" w:hAnsi="Times New Roman" w:cs="Times New Roman"/>
          <w:b/>
          <w:bCs/>
          <w:color w:val="008000"/>
          <w:sz w:val="28"/>
          <w:szCs w:val="28"/>
          <w:u w:val="single"/>
          <w:lang w:val="ro-RO"/>
        </w:rPr>
      </w:pPr>
      <w:r>
        <w:rPr>
          <w:rFonts w:cs="Times New Roman" w:ascii="Times New Roman" w:hAnsi="Times New Roman"/>
          <w:b/>
          <w:bCs/>
          <w:color w:val="008000"/>
          <w:sz w:val="28"/>
          <w:szCs w:val="28"/>
          <w:u w:val="single"/>
          <w:lang w:val="ro-RO"/>
        </w:rPr>
      </w:r>
    </w:p>
    <w:p>
      <w:pPr>
        <w:pStyle w:val="Normal"/>
        <w:spacing w:lineRule="auto" w:line="240" w:before="0" w:after="0"/>
        <w:jc w:val="both"/>
        <w:rPr/>
      </w:pPr>
      <w:r>
        <w:rPr>
          <w:rFonts w:cs="Times New Roman" w:ascii="Times New Roman" w:hAnsi="Times New Roman"/>
          <w:sz w:val="28"/>
          <w:szCs w:val="28"/>
          <w:lang w:val="ro-RO"/>
        </w:rPr>
        <w:t xml:space="preserve">    </w:t>
      </w:r>
      <w:r>
        <w:rPr>
          <w:rFonts w:cs="Times New Roman" w:ascii="Times New Roman" w:hAnsi="Times New Roman"/>
          <w:bCs/>
          <w:color w:val="000000"/>
          <w:sz w:val="28"/>
          <w:szCs w:val="28"/>
          <w:lang w:val="ro-RO"/>
        </w:rPr>
        <w:t>ART. 2</w:t>
      </w:r>
    </w:p>
    <w:p>
      <w:pPr>
        <w:pStyle w:val="Normal"/>
        <w:spacing w:lineRule="auto" w:line="240" w:before="0" w:after="0"/>
        <w:jc w:val="both"/>
        <w:rPr>
          <w:color w:val="000000"/>
        </w:rPr>
      </w:pPr>
      <w:r>
        <w:rPr>
          <w:rFonts w:cs="Times New Roman" w:ascii="Times New Roman" w:hAnsi="Times New Roman"/>
          <w:color w:val="000000"/>
          <w:sz w:val="28"/>
          <w:szCs w:val="28"/>
          <w:lang w:val="ro-RO"/>
        </w:rPr>
        <w:t xml:space="preserve">    </w:t>
      </w:r>
      <w:r>
        <w:rPr>
          <w:rFonts w:cs="Times New Roman" w:ascii="Times New Roman" w:hAnsi="Times New Roman"/>
          <w:color w:val="000000"/>
          <w:sz w:val="28"/>
          <w:szCs w:val="28"/>
          <w:lang w:val="ro-RO"/>
        </w:rPr>
        <w:t>(1) La nivelul direcţiilor generale regionale ale finanţelor publice, Serviciul/compartimentul executări silite cazuri speciale este structura abilitată cu ducerea la îndeplinire a măsurilor asigurătorii şi efectuarea procedurii de executare silită în cazurile speciale prevăzute la art. 1, cu excepţia înfiinţării popririlor bancare și a popririlor la terți prin mijloare electronice și a hotărârilor judecătoreşti definitive pronunţate în materie penală prin care s-a dispus doar recuperarea unor cheltuieli judiciare care se realizează de către organele fiscale centrale competente care administrează creanţele bugetare.</w:t>
      </w:r>
    </w:p>
    <w:p>
      <w:pPr>
        <w:pStyle w:val="Normal"/>
        <w:spacing w:lineRule="auto" w:line="240" w:before="0" w:after="0"/>
        <w:jc w:val="both"/>
        <w:rPr>
          <w:color w:val="000000"/>
        </w:rPr>
      </w:pPr>
      <w:r>
        <w:rPr>
          <w:rFonts w:cs="Times New Roman" w:ascii="Times New Roman" w:hAnsi="Times New Roman"/>
          <w:color w:val="000000"/>
          <w:sz w:val="28"/>
          <w:szCs w:val="28"/>
          <w:lang w:val="ro-RO"/>
        </w:rPr>
        <w:t xml:space="preserve">        </w:t>
      </w:r>
      <w:r>
        <w:rPr>
          <w:rFonts w:cs="Times New Roman" w:ascii="Times New Roman" w:hAnsi="Times New Roman"/>
          <w:color w:val="000000"/>
          <w:sz w:val="28"/>
          <w:szCs w:val="28"/>
          <w:lang w:val="ro-RO"/>
        </w:rPr>
        <w:t>(2) Organizarea evidenţei creanţelor bugetare ce fac obiectul cazurilor speciale prevăzute la art. 1, precum şi emiterea deciziilor prin care se stabilesc obligaţii fiscale accesorii, inclusiv modul de stingere al acestora, se realizează de către organul fiscal central competent în administrarea contribuabililor.</w:t>
      </w:r>
    </w:p>
    <w:p>
      <w:pPr>
        <w:pStyle w:val="Normal"/>
        <w:spacing w:lineRule="auto" w:line="240" w:before="0" w:after="0"/>
        <w:jc w:val="both"/>
        <w:rPr>
          <w:color w:val="000000"/>
        </w:rPr>
      </w:pPr>
      <w:r>
        <w:rPr>
          <w:rFonts w:cs="Times New Roman" w:ascii="Times New Roman" w:hAnsi="Times New Roman"/>
          <w:color w:val="000000"/>
          <w:sz w:val="28"/>
          <w:szCs w:val="28"/>
          <w:lang w:val="ro-RO"/>
        </w:rPr>
        <w:t xml:space="preserve">       </w:t>
      </w:r>
      <w:r>
        <w:rPr>
          <w:rFonts w:cs="Times New Roman" w:ascii="Times New Roman" w:hAnsi="Times New Roman"/>
          <w:color w:val="000000"/>
          <w:sz w:val="28"/>
          <w:szCs w:val="28"/>
          <w:lang w:val="ro-RO"/>
        </w:rPr>
        <w:t>(3) Serviciul/compartimentul executări silite cazuri speciale emite şi comunică contribuabililor, potrivit legii, titlurile executorii prin care se stabilesc sumele prevăzute la art. 1, pct. 4, cu excepţia celor în care sunt individualizate obligaţii fiscale accesorii.</w:t>
      </w:r>
    </w:p>
    <w:p>
      <w:pPr>
        <w:pStyle w:val="Normal"/>
        <w:spacing w:lineRule="auto" w:line="240" w:before="0" w:after="0"/>
        <w:jc w:val="both"/>
        <w:rPr>
          <w:color w:val="000000"/>
        </w:rPr>
      </w:pPr>
      <w:r>
        <w:rPr>
          <w:rFonts w:cs="Times New Roman" w:ascii="Times New Roman" w:hAnsi="Times New Roman"/>
          <w:color w:val="000000"/>
          <w:sz w:val="28"/>
          <w:szCs w:val="28"/>
          <w:lang w:val="ro-RO"/>
        </w:rPr>
        <w:t xml:space="preserve">     </w:t>
      </w:r>
      <w:r>
        <w:rPr>
          <w:rFonts w:cs="Times New Roman" w:ascii="Times New Roman" w:hAnsi="Times New Roman"/>
          <w:color w:val="000000"/>
          <w:sz w:val="28"/>
          <w:szCs w:val="28"/>
          <w:lang w:val="ro-RO"/>
        </w:rPr>
        <w:t>(4) Titlurile executorii prevăzute la alin. (3), însoţite de dovada comunicării acestora, se transmit organelor fiscale centrale competente în administrarea contribuabililor. Dispoziţiile alin. (1) şi (2) se aplică în mod corespunzător.</w:t>
      </w:r>
    </w:p>
    <w:p>
      <w:pPr>
        <w:pStyle w:val="Normal"/>
        <w:spacing w:lineRule="auto" w:line="240" w:before="0" w:after="0"/>
        <w:jc w:val="both"/>
        <w:rPr>
          <w:color w:val="000000"/>
        </w:rPr>
      </w:pPr>
      <w:r>
        <w:rPr>
          <w:rFonts w:cs="Times New Roman" w:ascii="Times New Roman" w:hAnsi="Times New Roman"/>
          <w:color w:val="000000"/>
          <w:sz w:val="28"/>
          <w:szCs w:val="28"/>
          <w:lang w:val="ro-RO"/>
        </w:rPr>
        <w:t xml:space="preserve">      </w:t>
      </w:r>
      <w:r>
        <w:rPr>
          <w:rFonts w:cs="Times New Roman" w:ascii="Times New Roman" w:hAnsi="Times New Roman"/>
          <w:color w:val="000000"/>
          <w:sz w:val="28"/>
          <w:szCs w:val="28"/>
          <w:lang w:val="ro-RO"/>
        </w:rPr>
        <w:t>(5) Organul fiscal central competent în administrarea contribuabililor transmite, după caz, către Serviciul/compartimentul executări silite cazuri speciale în a căror rază teritorială se află, în vederea continuării sau încetării modalităţilor de executare silită, un raport care va cuprinde informaţii cu privire la:</w:t>
      </w:r>
    </w:p>
    <w:p>
      <w:pPr>
        <w:pStyle w:val="Normal"/>
        <w:spacing w:lineRule="auto" w:line="240" w:before="0" w:after="0"/>
        <w:jc w:val="both"/>
        <w:rPr>
          <w:color w:val="000000"/>
        </w:rPr>
      </w:pPr>
      <w:r>
        <w:rPr>
          <w:rFonts w:cs="Times New Roman" w:ascii="Times New Roman" w:hAnsi="Times New Roman"/>
          <w:color w:val="000000"/>
          <w:sz w:val="28"/>
          <w:szCs w:val="28"/>
          <w:lang w:val="ro-RO"/>
        </w:rPr>
        <w:t xml:space="preserve">    </w:t>
      </w:r>
      <w:r>
        <w:rPr>
          <w:rFonts w:cs="Times New Roman" w:ascii="Times New Roman" w:hAnsi="Times New Roman"/>
          <w:color w:val="000000"/>
          <w:sz w:val="28"/>
          <w:szCs w:val="28"/>
          <w:lang w:val="ro-RO"/>
        </w:rPr>
        <w:t>a) înfiinţarea popririi asupra disponibilităţilor băneşti;</w:t>
      </w:r>
    </w:p>
    <w:p>
      <w:pPr>
        <w:pStyle w:val="Normal"/>
        <w:spacing w:lineRule="auto" w:line="240" w:before="0" w:after="0"/>
        <w:jc w:val="both"/>
        <w:rPr>
          <w:color w:val="000000"/>
        </w:rPr>
      </w:pPr>
      <w:r>
        <w:rPr>
          <w:rFonts w:cs="Times New Roman" w:ascii="Times New Roman" w:hAnsi="Times New Roman"/>
          <w:color w:val="000000"/>
          <w:sz w:val="28"/>
          <w:szCs w:val="28"/>
          <w:lang w:val="ro-RO"/>
        </w:rPr>
        <w:t xml:space="preserve">    </w:t>
      </w:r>
      <w:r>
        <w:rPr>
          <w:rFonts w:cs="Times New Roman" w:ascii="Times New Roman" w:hAnsi="Times New Roman"/>
          <w:color w:val="000000"/>
          <w:sz w:val="28"/>
          <w:szCs w:val="28"/>
          <w:lang w:val="ro-RO"/>
        </w:rPr>
        <w:t>b) înfiinţarea popririi la terț asupra disponibilităţilor băneşti;</w:t>
      </w:r>
    </w:p>
    <w:p>
      <w:pPr>
        <w:pStyle w:val="Normal"/>
        <w:spacing w:lineRule="auto" w:line="240" w:before="0" w:after="0"/>
        <w:jc w:val="both"/>
        <w:rPr>
          <w:color w:val="000000"/>
        </w:rPr>
      </w:pPr>
      <w:r>
        <w:rPr>
          <w:rFonts w:cs="Times New Roman" w:ascii="Times New Roman" w:hAnsi="Times New Roman"/>
          <w:color w:val="000000"/>
          <w:sz w:val="28"/>
          <w:szCs w:val="28"/>
          <w:lang w:val="ro-RO"/>
        </w:rPr>
        <w:t xml:space="preserve">    </w:t>
      </w:r>
      <w:r>
        <w:rPr>
          <w:rFonts w:cs="Times New Roman" w:ascii="Times New Roman" w:hAnsi="Times New Roman"/>
          <w:color w:val="000000"/>
          <w:sz w:val="28"/>
          <w:szCs w:val="28"/>
          <w:lang w:val="ro-RO"/>
        </w:rPr>
        <w:t>c) calculul obligaţiilor fiscale accesorii;</w:t>
      </w:r>
    </w:p>
    <w:p>
      <w:pPr>
        <w:pStyle w:val="Normal"/>
        <w:spacing w:lineRule="auto" w:line="240" w:before="0" w:after="0"/>
        <w:jc w:val="both"/>
        <w:rPr>
          <w:color w:val="000000"/>
        </w:rPr>
      </w:pPr>
      <w:r>
        <w:rPr>
          <w:rFonts w:cs="Times New Roman" w:ascii="Times New Roman" w:hAnsi="Times New Roman"/>
          <w:color w:val="000000"/>
          <w:sz w:val="28"/>
          <w:szCs w:val="28"/>
          <w:lang w:val="ro-RO"/>
        </w:rPr>
        <w:t xml:space="preserve">    </w:t>
      </w:r>
      <w:r>
        <w:rPr>
          <w:rFonts w:cs="Times New Roman" w:ascii="Times New Roman" w:hAnsi="Times New Roman"/>
          <w:color w:val="000000"/>
          <w:sz w:val="28"/>
          <w:szCs w:val="28"/>
          <w:lang w:val="ro-RO"/>
        </w:rPr>
        <w:t>d) stingerea efectuată asupra creanţelor bugetare.</w:t>
      </w:r>
    </w:p>
    <w:p>
      <w:pPr>
        <w:pStyle w:val="Normal"/>
        <w:spacing w:lineRule="auto" w:line="240" w:before="0" w:after="0"/>
        <w:jc w:val="both"/>
        <w:rPr/>
      </w:pPr>
      <w:r>
        <w:rPr>
          <w:rFonts w:cs="Times New Roman" w:ascii="Times New Roman" w:hAnsi="Times New Roman"/>
          <w:sz w:val="28"/>
          <w:szCs w:val="28"/>
          <w:lang w:val="ro-RO"/>
        </w:rPr>
        <w:t xml:space="preserve">     </w:t>
      </w:r>
      <w:r>
        <w:rPr>
          <w:rFonts w:cs="Times New Roman" w:ascii="Times New Roman" w:hAnsi="Times New Roman"/>
          <w:sz w:val="28"/>
          <w:szCs w:val="28"/>
          <w:lang w:val="ro-RO"/>
        </w:rPr>
        <w:t>(6) La nivelul Direcţiei generale de administrare a marilor contribuabili, structura abilitată cu ducerea la îndeplinire a măsurilor asigurătorii şi efectuarea procedurii de executare silită în cazurile speciale prevăzute la art. 1  este Serviciul de executare silită din cadrul acestei structuri.</w:t>
      </w:r>
    </w:p>
    <w:p>
      <w:pPr>
        <w:pStyle w:val="Normal"/>
        <w:spacing w:lineRule="auto" w:line="240" w:before="0" w:after="0"/>
        <w:jc w:val="both"/>
        <w:rPr>
          <w:rFonts w:ascii="Times New Roman" w:hAnsi="Times New Roman" w:cs="Times New Roman"/>
          <w:sz w:val="28"/>
          <w:szCs w:val="28"/>
          <w:lang w:val="ro-RO"/>
        </w:rPr>
      </w:pPr>
      <w:r>
        <w:rPr>
          <w:rFonts w:cs="Times New Roman" w:ascii="Times New Roman" w:hAnsi="Times New Roman"/>
          <w:sz w:val="28"/>
          <w:szCs w:val="28"/>
          <w:lang w:val="ro-RO"/>
        </w:rPr>
        <w:tab/>
      </w:r>
    </w:p>
    <w:p>
      <w:pPr>
        <w:pStyle w:val="Normal"/>
        <w:spacing w:lineRule="auto" w:line="240" w:before="0" w:after="0"/>
        <w:jc w:val="both"/>
        <w:rPr/>
      </w:pPr>
      <w:r>
        <w:rPr>
          <w:rFonts w:cs="Times New Roman" w:ascii="Times New Roman" w:hAnsi="Times New Roman"/>
          <w:sz w:val="28"/>
          <w:szCs w:val="28"/>
          <w:lang w:val="ro-RO"/>
        </w:rPr>
        <w:t xml:space="preserve">   </w:t>
      </w:r>
      <w:r>
        <w:rPr>
          <w:rFonts w:cs="Times New Roman" w:ascii="Times New Roman" w:hAnsi="Times New Roman"/>
          <w:color w:val="000000"/>
          <w:sz w:val="28"/>
          <w:szCs w:val="28"/>
          <w:lang w:val="ro-RO"/>
        </w:rPr>
        <w:t xml:space="preserve"> </w:t>
      </w:r>
      <w:r>
        <w:rPr>
          <w:rFonts w:cs="Times New Roman" w:ascii="Times New Roman" w:hAnsi="Times New Roman"/>
          <w:color w:val="000000"/>
          <w:sz w:val="28"/>
          <w:szCs w:val="28"/>
          <w:lang w:val="ro-RO"/>
        </w:rPr>
        <w:t>ART. 3</w:t>
      </w:r>
    </w:p>
    <w:p>
      <w:pPr>
        <w:pStyle w:val="Normal"/>
        <w:spacing w:lineRule="auto" w:line="240" w:before="0" w:after="0"/>
        <w:jc w:val="both"/>
        <w:rPr>
          <w:rFonts w:ascii="Times New Roman" w:hAnsi="Times New Roman" w:cs="Times New Roman"/>
          <w:sz w:val="28"/>
          <w:szCs w:val="28"/>
          <w:lang w:val="ro-RO"/>
        </w:rPr>
      </w:pPr>
      <w:r>
        <w:rPr>
          <w:rFonts w:cs="Times New Roman" w:ascii="Times New Roman" w:hAnsi="Times New Roman"/>
          <w:sz w:val="28"/>
          <w:szCs w:val="28"/>
          <w:lang w:val="ro-RO"/>
        </w:rPr>
        <w:t xml:space="preserve">     </w:t>
      </w:r>
      <w:r>
        <w:rPr>
          <w:rFonts w:cs="Times New Roman" w:ascii="Times New Roman" w:hAnsi="Times New Roman"/>
          <w:sz w:val="28"/>
          <w:szCs w:val="28"/>
          <w:lang w:val="ro-RO"/>
        </w:rPr>
        <w:t xml:space="preserve">(1) Actele de executare emise la nivelul </w:t>
      </w:r>
      <w:r>
        <w:rPr>
          <w:rFonts w:cs="Times New Roman" w:ascii="Times New Roman" w:hAnsi="Times New Roman"/>
          <w:color w:val="000000"/>
          <w:sz w:val="28"/>
          <w:szCs w:val="28"/>
          <w:lang w:val="ro-RO"/>
        </w:rPr>
        <w:t>Serviciului executări silite cazuri speciale</w:t>
      </w:r>
      <w:r>
        <w:rPr>
          <w:rFonts w:cs="Times New Roman" w:ascii="Times New Roman" w:hAnsi="Times New Roman"/>
          <w:sz w:val="28"/>
          <w:szCs w:val="28"/>
          <w:lang w:val="ro-RO"/>
        </w:rPr>
        <w:t xml:space="preserve"> se avizează de către șeful serviciului și se aprobă de către directorul executiv colectare din cadrul D</w:t>
      </w:r>
      <w:r>
        <w:rPr>
          <w:rFonts w:cs="Times New Roman" w:ascii="Times New Roman" w:hAnsi="Times New Roman"/>
          <w:color w:val="000000"/>
          <w:sz w:val="28"/>
          <w:szCs w:val="28"/>
          <w:lang w:val="ro-RO"/>
        </w:rPr>
        <w:t>irecţiei generale regionale ale finanţelor publice,</w:t>
      </w:r>
      <w:r>
        <w:rPr>
          <w:rFonts w:cs="Times New Roman" w:ascii="Times New Roman" w:hAnsi="Times New Roman"/>
          <w:sz w:val="28"/>
          <w:szCs w:val="28"/>
          <w:lang w:val="ro-RO"/>
        </w:rPr>
        <w:t xml:space="preserve"> în calitate de conducător al organului de executare</w:t>
      </w:r>
      <w:r>
        <w:rPr>
          <w:rFonts w:cs="Times New Roman" w:ascii="Times New Roman" w:hAnsi="Times New Roman"/>
          <w:color w:val="000000"/>
          <w:sz w:val="28"/>
          <w:szCs w:val="28"/>
          <w:lang w:val="ro-RO"/>
        </w:rPr>
        <w:t>.</w:t>
      </w:r>
    </w:p>
    <w:p>
      <w:pPr>
        <w:pStyle w:val="Normal"/>
        <w:spacing w:lineRule="auto" w:line="240" w:before="0" w:after="0"/>
        <w:jc w:val="both"/>
        <w:rPr/>
      </w:pPr>
      <w:r>
        <w:rPr>
          <w:rFonts w:cs="Times New Roman" w:ascii="Times New Roman" w:hAnsi="Times New Roman"/>
          <w:sz w:val="28"/>
          <w:szCs w:val="28"/>
          <w:lang w:val="ro-RO"/>
        </w:rPr>
        <w:t xml:space="preserve">    </w:t>
      </w:r>
      <w:r>
        <w:rPr>
          <w:rFonts w:cs="Times New Roman" w:ascii="Times New Roman" w:hAnsi="Times New Roman"/>
          <w:sz w:val="28"/>
          <w:szCs w:val="28"/>
          <w:lang w:val="ro-RO"/>
        </w:rPr>
        <w:t>(2) Actele de executare emise la nivelul Compartimentului</w:t>
      </w:r>
      <w:r>
        <w:rPr>
          <w:rFonts w:cs="Times New Roman" w:ascii="Times New Roman" w:hAnsi="Times New Roman"/>
          <w:color w:val="000000"/>
          <w:sz w:val="28"/>
          <w:szCs w:val="28"/>
          <w:lang w:val="ro-RO"/>
        </w:rPr>
        <w:t xml:space="preserve"> executări silite cazuri speciale</w:t>
      </w:r>
      <w:r>
        <w:rPr>
          <w:rFonts w:cs="Times New Roman" w:ascii="Times New Roman" w:hAnsi="Times New Roman"/>
          <w:sz w:val="28"/>
          <w:szCs w:val="28"/>
          <w:lang w:val="ro-RO"/>
        </w:rPr>
        <w:t xml:space="preserve"> se avizează de către directorul executiv colectare și se aprobă de către directorul general din cadrul </w:t>
      </w:r>
      <w:r>
        <w:rPr>
          <w:rFonts w:cs="Times New Roman" w:ascii="Times New Roman" w:hAnsi="Times New Roman"/>
          <w:color w:val="000000"/>
          <w:sz w:val="28"/>
          <w:szCs w:val="28"/>
          <w:lang w:val="ro-RO"/>
        </w:rPr>
        <w:t>direcţiei generale regionale ale finanţelor publice,</w:t>
      </w:r>
      <w:r>
        <w:rPr>
          <w:rFonts w:cs="Times New Roman" w:ascii="Times New Roman" w:hAnsi="Times New Roman"/>
          <w:sz w:val="28"/>
          <w:szCs w:val="28"/>
          <w:lang w:val="ro-RO"/>
        </w:rPr>
        <w:t xml:space="preserve"> în calitate de conducător al organului de executare</w:t>
      </w:r>
      <w:r>
        <w:rPr>
          <w:rFonts w:cs="Times New Roman" w:ascii="Times New Roman" w:hAnsi="Times New Roman"/>
          <w:color w:val="000000"/>
          <w:sz w:val="28"/>
          <w:szCs w:val="28"/>
          <w:lang w:val="ro-RO"/>
        </w:rPr>
        <w:t>.</w:t>
      </w:r>
    </w:p>
    <w:p>
      <w:pPr>
        <w:pStyle w:val="Normal"/>
        <w:spacing w:lineRule="auto" w:line="240" w:before="0" w:after="0"/>
        <w:jc w:val="both"/>
        <w:rPr>
          <w:rFonts w:ascii="Times New Roman" w:hAnsi="Times New Roman" w:cs="Times New Roman"/>
          <w:b/>
          <w:bCs/>
          <w:color w:val="008000"/>
          <w:sz w:val="28"/>
          <w:szCs w:val="28"/>
          <w:u w:val="single"/>
          <w:lang w:val="ro-RO"/>
        </w:rPr>
      </w:pPr>
      <w:r>
        <w:rPr>
          <w:rFonts w:cs="Times New Roman" w:ascii="Times New Roman" w:hAnsi="Times New Roman"/>
          <w:b/>
          <w:bCs/>
          <w:color w:val="008000"/>
          <w:sz w:val="28"/>
          <w:szCs w:val="28"/>
          <w:u w:val="single"/>
          <w:lang w:val="ro-RO"/>
        </w:rPr>
      </w:r>
    </w:p>
    <w:p>
      <w:pPr>
        <w:pStyle w:val="Normal"/>
        <w:spacing w:lineRule="auto" w:line="240" w:before="0" w:after="0"/>
        <w:jc w:val="both"/>
        <w:rPr/>
      </w:pPr>
      <w:r>
        <w:rPr>
          <w:rFonts w:cs="Times New Roman" w:ascii="Times New Roman" w:hAnsi="Times New Roman"/>
          <w:sz w:val="28"/>
          <w:szCs w:val="28"/>
          <w:lang w:val="ro-RO"/>
        </w:rPr>
        <w:t xml:space="preserve">    </w:t>
      </w:r>
      <w:r>
        <w:rPr>
          <w:rFonts w:cs="Times New Roman" w:ascii="Times New Roman" w:hAnsi="Times New Roman"/>
          <w:sz w:val="28"/>
          <w:szCs w:val="28"/>
          <w:lang w:val="ro-RO"/>
        </w:rPr>
        <w:t>ART. 4</w:t>
      </w:r>
    </w:p>
    <w:p>
      <w:pPr>
        <w:pStyle w:val="Normal"/>
        <w:spacing w:lineRule="auto" w:line="240" w:before="0" w:after="0"/>
        <w:jc w:val="both"/>
        <w:rPr/>
      </w:pPr>
      <w:r>
        <w:rPr>
          <w:rFonts w:cs="Times New Roman" w:ascii="Times New Roman" w:hAnsi="Times New Roman"/>
          <w:sz w:val="28"/>
          <w:szCs w:val="28"/>
          <w:lang w:val="ro-RO"/>
        </w:rPr>
        <w:t xml:space="preserve">    </w:t>
      </w:r>
      <w:r>
        <w:rPr>
          <w:rFonts w:cs="Times New Roman" w:ascii="Times New Roman" w:hAnsi="Times New Roman"/>
          <w:sz w:val="28"/>
          <w:szCs w:val="28"/>
          <w:lang w:val="ro-RO"/>
        </w:rPr>
        <w:t>Activitatea de executare silită, inclusiv procedura de executare silită asupra bunurilor proprietate a debitorilor, aflată în curs de desfăşurare la data intrării în vigoare a prezentului ordin, va fi continuată de către structurile prevăzute la</w:t>
      </w:r>
      <w:r>
        <w:rPr>
          <w:rFonts w:cs="Times New Roman" w:ascii="Times New Roman" w:hAnsi="Times New Roman"/>
          <w:color w:val="000000"/>
          <w:sz w:val="28"/>
          <w:szCs w:val="28"/>
          <w:lang w:val="ro-RO"/>
        </w:rPr>
        <w:t xml:space="preserve"> art. 2 </w:t>
      </w:r>
      <w:r>
        <w:rPr>
          <w:rFonts w:cs="Times New Roman" w:ascii="Times New Roman" w:hAnsi="Times New Roman"/>
          <w:sz w:val="28"/>
          <w:szCs w:val="28"/>
          <w:lang w:val="ro-RO"/>
        </w:rPr>
        <w:t>alin. (1), în funcţie de aria de competenţă, actele emise rămânând valabile.</w:t>
      </w:r>
    </w:p>
    <w:p>
      <w:pPr>
        <w:pStyle w:val="Normal"/>
        <w:spacing w:lineRule="auto" w:line="240" w:before="0" w:after="0"/>
        <w:jc w:val="both"/>
        <w:rPr>
          <w:rFonts w:ascii="Times New Roman" w:hAnsi="Times New Roman" w:cs="Times New Roman"/>
          <w:sz w:val="28"/>
          <w:szCs w:val="28"/>
          <w:lang w:val="ro-RO"/>
        </w:rPr>
      </w:pPr>
      <w:r>
        <w:rPr>
          <w:rFonts w:cs="Times New Roman" w:ascii="Times New Roman" w:hAnsi="Times New Roman"/>
          <w:sz w:val="28"/>
          <w:szCs w:val="28"/>
          <w:lang w:val="ro-RO"/>
        </w:rPr>
      </w:r>
    </w:p>
    <w:p>
      <w:pPr>
        <w:pStyle w:val="Normal"/>
        <w:spacing w:lineRule="auto" w:line="240" w:before="0" w:after="0"/>
        <w:jc w:val="both"/>
        <w:rPr/>
      </w:pPr>
      <w:r>
        <w:rPr>
          <w:rFonts w:cs="Times New Roman" w:ascii="Times New Roman" w:hAnsi="Times New Roman"/>
          <w:sz w:val="28"/>
          <w:szCs w:val="28"/>
          <w:lang w:val="ro-RO"/>
        </w:rPr>
        <w:t xml:space="preserve">    </w:t>
      </w:r>
      <w:r>
        <w:rPr>
          <w:rFonts w:cs="Times New Roman" w:ascii="Times New Roman" w:hAnsi="Times New Roman"/>
          <w:sz w:val="28"/>
          <w:szCs w:val="28"/>
          <w:lang w:val="ro-RO"/>
        </w:rPr>
        <w:t>ART. 5</w:t>
      </w:r>
    </w:p>
    <w:p>
      <w:pPr>
        <w:pStyle w:val="Normal"/>
        <w:spacing w:lineRule="auto" w:line="240" w:before="0" w:after="0"/>
        <w:jc w:val="both"/>
        <w:rPr/>
      </w:pPr>
      <w:r>
        <w:rPr>
          <w:rFonts w:cs="Times New Roman" w:ascii="Times New Roman" w:hAnsi="Times New Roman"/>
          <w:sz w:val="28"/>
          <w:szCs w:val="28"/>
          <w:lang w:val="ro-RO"/>
        </w:rPr>
        <w:t xml:space="preserve">    </w:t>
      </w:r>
      <w:r>
        <w:rPr>
          <w:rFonts w:cs="Times New Roman" w:ascii="Times New Roman" w:hAnsi="Times New Roman"/>
          <w:sz w:val="28"/>
          <w:szCs w:val="28"/>
          <w:lang w:val="ro-RO"/>
        </w:rPr>
        <w:t>Agenţia Naţională de Administrare Fiscală şi structurile subordonate vor duce la îndeplinire prevederile prezentului ordin.</w:t>
      </w:r>
    </w:p>
    <w:p>
      <w:pPr>
        <w:pStyle w:val="Normal"/>
        <w:spacing w:lineRule="auto" w:line="240" w:before="0" w:after="0"/>
        <w:jc w:val="both"/>
        <w:rPr>
          <w:rFonts w:ascii="Times New Roman" w:hAnsi="Times New Roman" w:cs="Times New Roman"/>
          <w:sz w:val="28"/>
          <w:szCs w:val="28"/>
          <w:lang w:val="ro-RO"/>
        </w:rPr>
      </w:pPr>
      <w:r>
        <w:rPr>
          <w:rFonts w:cs="Times New Roman" w:ascii="Times New Roman" w:hAnsi="Times New Roman"/>
          <w:sz w:val="28"/>
          <w:szCs w:val="28"/>
          <w:lang w:val="ro-RO"/>
        </w:rPr>
      </w:r>
    </w:p>
    <w:p>
      <w:pPr>
        <w:pStyle w:val="Normal"/>
        <w:spacing w:lineRule="auto" w:line="240" w:before="0" w:after="0"/>
        <w:jc w:val="both"/>
        <w:rPr>
          <w:lang w:val="ro-RO"/>
        </w:rPr>
      </w:pPr>
      <w:r>
        <w:rPr>
          <w:rFonts w:cs="Times New Roman" w:ascii="Times New Roman" w:hAnsi="Times New Roman"/>
          <w:sz w:val="28"/>
          <w:szCs w:val="28"/>
          <w:lang w:val="ro-RO"/>
        </w:rPr>
        <w:t xml:space="preserve">   </w:t>
      </w:r>
      <w:r>
        <w:rPr>
          <w:rFonts w:cs="Times New Roman" w:ascii="Times New Roman" w:hAnsi="Times New Roman"/>
          <w:sz w:val="28"/>
          <w:szCs w:val="28"/>
          <w:lang w:val="ro-RO"/>
        </w:rPr>
        <w:t>ART. 6</w:t>
      </w:r>
    </w:p>
    <w:p>
      <w:pPr>
        <w:pStyle w:val="Normal"/>
        <w:spacing w:lineRule="auto" w:line="240" w:before="0" w:after="0"/>
        <w:jc w:val="both"/>
        <w:rPr/>
      </w:pPr>
      <w:r>
        <w:rPr>
          <w:rFonts w:cs="Times New Roman" w:ascii="Times New Roman" w:hAnsi="Times New Roman"/>
          <w:sz w:val="28"/>
          <w:szCs w:val="28"/>
          <w:lang w:val="ro-RO"/>
        </w:rPr>
        <w:t xml:space="preserve">    </w:t>
      </w:r>
      <w:r>
        <w:rPr>
          <w:rFonts w:cs="Times New Roman" w:ascii="Times New Roman" w:hAnsi="Times New Roman"/>
          <w:sz w:val="28"/>
          <w:szCs w:val="28"/>
          <w:lang w:val="ro-RO"/>
        </w:rPr>
        <w:t>Prezentul ordin se publică în Monitorul Oficial al României, Partea I.</w:t>
      </w:r>
    </w:p>
    <w:p>
      <w:pPr>
        <w:pStyle w:val="Normal"/>
        <w:spacing w:lineRule="auto" w:line="240" w:before="0" w:after="0"/>
        <w:jc w:val="both"/>
        <w:rPr>
          <w:rFonts w:ascii="Times New Roman" w:hAnsi="Times New Roman" w:cs="Times New Roman"/>
          <w:sz w:val="28"/>
          <w:szCs w:val="28"/>
          <w:lang w:val="ro-RO"/>
        </w:rPr>
      </w:pPr>
      <w:r>
        <w:rPr>
          <w:rFonts w:cs="Times New Roman" w:ascii="Times New Roman" w:hAnsi="Times New Roman"/>
          <w:sz w:val="28"/>
          <w:szCs w:val="28"/>
          <w:lang w:val="ro-RO"/>
        </w:rPr>
      </w:r>
    </w:p>
    <w:p>
      <w:pPr>
        <w:pStyle w:val="Normal"/>
        <w:spacing w:lineRule="auto" w:line="240" w:before="0" w:after="0"/>
        <w:jc w:val="both"/>
        <w:rPr>
          <w:lang w:val="ro-RO"/>
        </w:rPr>
      </w:pPr>
      <w:r>
        <w:rPr>
          <w:rFonts w:cs="Times New Roman" w:ascii="Times New Roman" w:hAnsi="Times New Roman"/>
          <w:sz w:val="28"/>
          <w:szCs w:val="28"/>
          <w:lang w:val="ro-RO"/>
        </w:rPr>
        <w:t xml:space="preserve">    </w:t>
      </w:r>
      <w:r>
        <w:rPr>
          <w:rFonts w:cs="Times New Roman" w:ascii="Times New Roman" w:hAnsi="Times New Roman"/>
          <w:sz w:val="28"/>
          <w:szCs w:val="28"/>
          <w:lang w:val="ro-RO"/>
        </w:rPr>
        <w:t>ART. 7</w:t>
      </w:r>
    </w:p>
    <w:p>
      <w:pPr>
        <w:pStyle w:val="Normal"/>
        <w:spacing w:lineRule="auto" w:line="240" w:before="0" w:after="0"/>
        <w:jc w:val="both"/>
        <w:rPr/>
      </w:pPr>
      <w:r>
        <w:rPr>
          <w:rFonts w:cs="Times New Roman" w:ascii="Times New Roman" w:hAnsi="Times New Roman"/>
          <w:sz w:val="28"/>
          <w:szCs w:val="28"/>
          <w:lang w:val="ro-RO"/>
        </w:rPr>
        <w:t xml:space="preserve">     </w:t>
      </w:r>
      <w:r>
        <w:rPr>
          <w:rFonts w:cs="Times New Roman" w:ascii="Times New Roman" w:hAnsi="Times New Roman"/>
          <w:sz w:val="28"/>
          <w:szCs w:val="28"/>
          <w:lang w:val="ro-RO"/>
        </w:rPr>
        <w:t>La data intrării în vigoare a prezentului ordin, Ordinul președintelui Agenției Naționale de Administrare Fiscală nr. 3744/2015 privind stabilirea cazurilor speciale de executare silită, precum şi a structurilor abilitate cu ducerea la îndeplinire a măsurilor asigurătorii şi efectuarea procedurii de executare silită, publicat în Monitorul Oficial al României, Partea I, nr. 981 din 30 decembrie 2015, cu modificările și completările ulterioare, se abrogă.</w:t>
      </w:r>
    </w:p>
    <w:p>
      <w:pPr>
        <w:pStyle w:val="Normal"/>
        <w:spacing w:lineRule="auto" w:line="240" w:before="0" w:after="0"/>
        <w:jc w:val="both"/>
        <w:rPr>
          <w:rFonts w:ascii="Times New Roman" w:hAnsi="Times New Roman" w:cs="Times New Roman"/>
          <w:sz w:val="28"/>
          <w:szCs w:val="28"/>
          <w:lang w:val="ro-RO"/>
        </w:rPr>
      </w:pPr>
      <w:r>
        <w:rPr>
          <w:rFonts w:cs="Times New Roman" w:ascii="Times New Roman" w:hAnsi="Times New Roman"/>
          <w:sz w:val="28"/>
          <w:szCs w:val="28"/>
          <w:lang w:val="ro-RO"/>
        </w:rPr>
      </w:r>
    </w:p>
    <w:p>
      <w:pPr>
        <w:pStyle w:val="Normal"/>
        <w:spacing w:lineRule="auto" w:line="240" w:before="0" w:after="0"/>
        <w:jc w:val="both"/>
        <w:rPr>
          <w:rFonts w:ascii="Times New Roman" w:hAnsi="Times New Roman" w:cs="Times New Roman"/>
          <w:sz w:val="28"/>
          <w:szCs w:val="28"/>
          <w:lang w:val="ro-RO"/>
        </w:rPr>
      </w:pPr>
      <w:r>
        <w:rPr>
          <w:rFonts w:cs="Times New Roman" w:ascii="Times New Roman" w:hAnsi="Times New Roman"/>
          <w:sz w:val="28"/>
          <w:szCs w:val="28"/>
          <w:lang w:val="ro-RO"/>
        </w:rPr>
      </w:r>
    </w:p>
    <w:p>
      <w:pPr>
        <w:pStyle w:val="Normal"/>
        <w:spacing w:lineRule="auto" w:line="240" w:before="0" w:after="0"/>
        <w:jc w:val="both"/>
        <w:rPr>
          <w:rFonts w:ascii="Times New Roman" w:hAnsi="Times New Roman" w:cs="Times New Roman"/>
          <w:sz w:val="28"/>
          <w:szCs w:val="28"/>
          <w:lang w:val="ro-RO"/>
        </w:rPr>
      </w:pPr>
      <w:r>
        <w:rPr>
          <w:rFonts w:cs="Times New Roman" w:ascii="Times New Roman" w:hAnsi="Times New Roman"/>
          <w:sz w:val="28"/>
          <w:szCs w:val="28"/>
          <w:lang w:val="ro-RO"/>
        </w:rPr>
      </w:r>
    </w:p>
    <w:p>
      <w:pPr>
        <w:pStyle w:val="Normal"/>
        <w:spacing w:lineRule="auto" w:line="240" w:before="0" w:after="0"/>
        <w:jc w:val="both"/>
        <w:rPr>
          <w:rFonts w:ascii="Times New Roman" w:hAnsi="Times New Roman" w:cs="Times New Roman"/>
          <w:sz w:val="28"/>
          <w:szCs w:val="28"/>
          <w:lang w:val="ro-RO"/>
        </w:rPr>
      </w:pPr>
      <w:r>
        <w:rPr>
          <w:rFonts w:cs="Times New Roman" w:ascii="Times New Roman" w:hAnsi="Times New Roman"/>
          <w:sz w:val="28"/>
          <w:szCs w:val="28"/>
          <w:lang w:val="ro-RO"/>
        </w:rPr>
      </w:r>
    </w:p>
    <w:p>
      <w:pPr>
        <w:pStyle w:val="Normal"/>
        <w:spacing w:lineRule="auto" w:line="240" w:before="0" w:after="0"/>
        <w:jc w:val="both"/>
        <w:rPr>
          <w:rFonts w:ascii="Times New Roman" w:hAnsi="Times New Roman" w:cs="Times New Roman"/>
          <w:sz w:val="28"/>
          <w:szCs w:val="28"/>
          <w:lang w:val="ro-RO"/>
        </w:rPr>
      </w:pPr>
      <w:r>
        <w:rPr>
          <w:rFonts w:cs="Times New Roman" w:ascii="Times New Roman" w:hAnsi="Times New Roman"/>
          <w:sz w:val="28"/>
          <w:szCs w:val="28"/>
          <w:lang w:val="ro-RO"/>
        </w:rPr>
      </w:r>
    </w:p>
    <w:p>
      <w:pPr>
        <w:pStyle w:val="Normal"/>
        <w:spacing w:lineRule="auto" w:line="240" w:before="0" w:after="0"/>
        <w:jc w:val="both"/>
        <w:rPr>
          <w:rFonts w:ascii="Times New Roman" w:hAnsi="Times New Roman" w:cs="Times New Roman"/>
          <w:sz w:val="28"/>
          <w:szCs w:val="28"/>
          <w:lang w:val="ro-RO"/>
        </w:rPr>
      </w:pPr>
      <w:r>
        <w:rPr>
          <w:rFonts w:cs="Times New Roman" w:ascii="Times New Roman" w:hAnsi="Times New Roman"/>
          <w:sz w:val="28"/>
          <w:szCs w:val="28"/>
          <w:lang w:val="ro-RO"/>
        </w:rPr>
      </w:r>
    </w:p>
    <w:p>
      <w:pPr>
        <w:pStyle w:val="Normal"/>
        <w:spacing w:before="0" w:after="0"/>
        <w:jc w:val="center"/>
        <w:rPr>
          <w:rFonts w:ascii="Times New Roman" w:hAnsi="Times New Roman" w:cs="Times New Roman"/>
          <w:b/>
          <w:bCs/>
          <w:sz w:val="28"/>
          <w:szCs w:val="28"/>
          <w:lang w:val="ro-RO"/>
        </w:rPr>
      </w:pPr>
      <w:r>
        <w:rPr>
          <w:rFonts w:cs="Times New Roman" w:ascii="Times New Roman" w:hAnsi="Times New Roman"/>
          <w:b/>
          <w:bCs/>
          <w:sz w:val="28"/>
          <w:szCs w:val="28"/>
          <w:lang w:val="ro-RO"/>
        </w:rPr>
        <w:t>Președintele  Agenției Naționale de Administrare Fiscală</w:t>
      </w:r>
    </w:p>
    <w:p>
      <w:pPr>
        <w:pStyle w:val="Normal"/>
        <w:spacing w:before="0" w:after="0"/>
        <w:jc w:val="center"/>
        <w:rPr>
          <w:rFonts w:ascii="Times New Roman" w:hAnsi="Times New Roman" w:cs="Times New Roman"/>
          <w:b/>
          <w:bCs/>
          <w:sz w:val="28"/>
          <w:szCs w:val="28"/>
          <w:lang w:val="ro-RO"/>
        </w:rPr>
      </w:pPr>
      <w:r>
        <w:rPr>
          <w:rFonts w:cs="Times New Roman" w:ascii="Times New Roman" w:hAnsi="Times New Roman"/>
          <w:b/>
          <w:bCs/>
          <w:sz w:val="28"/>
          <w:szCs w:val="28"/>
          <w:lang w:val="ro-RO"/>
        </w:rPr>
        <w:t>Nicoleta-Mioara CÎRCIUMARU</w:t>
      </w:r>
    </w:p>
    <w:p>
      <w:pPr>
        <w:pStyle w:val="Normal"/>
        <w:spacing w:lineRule="auto" w:line="240" w:before="0" w:after="0"/>
        <w:jc w:val="both"/>
        <w:rPr>
          <w:rFonts w:ascii="Times New Roman" w:hAnsi="Times New Roman" w:cs="Times New Roman"/>
          <w:sz w:val="28"/>
          <w:szCs w:val="28"/>
          <w:lang w:val="ro-RO"/>
        </w:rPr>
      </w:pPr>
      <w:r>
        <w:rPr>
          <w:rFonts w:cs="Times New Roman" w:ascii="Times New Roman" w:hAnsi="Times New Roman"/>
          <w:sz w:val="28"/>
          <w:szCs w:val="28"/>
          <w:lang w:val="ro-RO"/>
        </w:rPr>
      </w:r>
    </w:p>
    <w:p>
      <w:pPr>
        <w:pStyle w:val="Normal"/>
        <w:spacing w:lineRule="auto" w:line="240" w:before="0" w:after="0"/>
        <w:jc w:val="both"/>
        <w:rPr>
          <w:rFonts w:ascii="Times New Roman" w:hAnsi="Times New Roman" w:cs="Times New Roman"/>
          <w:sz w:val="28"/>
          <w:szCs w:val="28"/>
          <w:lang w:val="ro-RO"/>
        </w:rPr>
      </w:pPr>
      <w:r>
        <w:rPr>
          <w:rFonts w:cs="Times New Roman" w:ascii="Times New Roman" w:hAnsi="Times New Roman"/>
          <w:sz w:val="28"/>
          <w:szCs w:val="28"/>
          <w:lang w:val="ro-RO"/>
        </w:rPr>
      </w:r>
    </w:p>
    <w:p>
      <w:pPr>
        <w:pStyle w:val="Normal"/>
        <w:spacing w:lineRule="auto" w:line="240" w:before="0" w:after="0"/>
        <w:jc w:val="both"/>
        <w:rPr>
          <w:rFonts w:ascii="Times New Roman" w:hAnsi="Times New Roman" w:cs="Times New Roman"/>
          <w:sz w:val="28"/>
          <w:szCs w:val="28"/>
          <w:lang w:val="ro-RO"/>
        </w:rPr>
      </w:pPr>
      <w:r>
        <w:rPr>
          <w:rFonts w:cs="Times New Roman" w:ascii="Times New Roman" w:hAnsi="Times New Roman"/>
          <w:sz w:val="28"/>
          <w:szCs w:val="28"/>
          <w:lang w:val="ro-RO"/>
        </w:rPr>
      </w:r>
      <w:bookmarkStart w:id="0" w:name="_GoBack"/>
      <w:bookmarkStart w:id="1" w:name="_GoBack"/>
      <w:bookmarkEnd w:id="1"/>
    </w:p>
    <w:sectPr>
      <w:type w:val="nextPage"/>
      <w:pgSz w:w="12240" w:h="15840"/>
      <w:pgMar w:left="1417" w:right="833" w:gutter="0" w:header="0" w:top="1417" w:footer="0" w:bottom="1417"/>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Segoe UI">
    <w:charset w:val="00"/>
    <w:family w:val="roman"/>
    <w:pitch w:val="variable"/>
  </w:font>
  <w:font w:name="Liberation Sans">
    <w:altName w:val="Arial"/>
    <w:charset w:val="00"/>
    <w:family w:val="roman"/>
    <w:pitch w:val="variable"/>
  </w:font>
</w:fonts>
</file>

<file path=word/settings.xml><?xml version="1.0" encoding="utf-8"?>
<w:settings xmlns:w="http://schemas.openxmlformats.org/wordprocessingml/2006/main">
  <w:zoom w:percent="100"/>
  <w:defaultTabStop w:val="720"/>
  <w:autoHyphenation w:val="true"/>
  <w:hyphenationZone w:val="425"/>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zh-CN" w:bidi="zh-CN"/>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宋体" w:cs="宋体" w:asciiTheme="minorHAnsi" w:cstheme="minorBidi" w:eastAsiaTheme="minorEastAsia" w:hAnsiTheme="minorHAnsi"/>
        <w:lang w:val="ro-RO" w:eastAsia="ro-RO"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lineRule="auto" w:line="276" w:before="0" w:after="200"/>
      <w:jc w:val="left"/>
    </w:pPr>
    <w:rPr>
      <w:rFonts w:ascii="Calibri" w:hAnsi="Calibri" w:eastAsia="宋体" w:cs="宋体" w:asciiTheme="minorHAnsi" w:cstheme="minorBidi" w:eastAsiaTheme="minorEastAsia" w:hAnsiTheme="minorHAnsi"/>
      <w:color w:val="auto"/>
      <w:kern w:val="0"/>
      <w:sz w:val="22"/>
      <w:szCs w:val="22"/>
      <w:lang w:val="en-US" w:eastAsia="en-US" w:bidi="ar-SA"/>
    </w:rPr>
  </w:style>
  <w:style w:type="character" w:styleId="DefaultParagraphFont" w:default="1">
    <w:name w:val="Default Paragraph Font"/>
    <w:uiPriority w:val="1"/>
    <w:semiHidden/>
    <w:unhideWhenUsed/>
    <w:qFormat/>
    <w:rPr/>
  </w:style>
  <w:style w:type="character" w:styleId="Annotationreference">
    <w:name w:val="annotation reference"/>
    <w:basedOn w:val="DefaultParagraphFont"/>
    <w:uiPriority w:val="99"/>
    <w:semiHidden/>
    <w:unhideWhenUsed/>
    <w:qFormat/>
    <w:rPr>
      <w:sz w:val="16"/>
      <w:szCs w:val="16"/>
    </w:rPr>
  </w:style>
  <w:style w:type="character" w:styleId="BalloonTextChar" w:customStyle="1">
    <w:name w:val="Balloon Text Char"/>
    <w:basedOn w:val="DefaultParagraphFont"/>
    <w:link w:val="BalloonText"/>
    <w:uiPriority w:val="99"/>
    <w:semiHidden/>
    <w:qFormat/>
    <w:rsid w:val="00067294"/>
    <w:rPr>
      <w:rFonts w:ascii="Segoe UI" w:hAnsi="Segoe UI" w:cs="Segoe UI"/>
      <w:sz w:val="18"/>
      <w:szCs w:val="18"/>
      <w:lang w:val="en-US" w:eastAsia="en-US"/>
    </w:rPr>
  </w:style>
  <w:style w:type="character" w:styleId="CommentTextChar" w:customStyle="1">
    <w:name w:val="Comment Text Char"/>
    <w:basedOn w:val="DefaultParagraphFont"/>
    <w:link w:val="Annotationtext"/>
    <w:uiPriority w:val="99"/>
    <w:semiHidden/>
    <w:qFormat/>
    <w:rsid w:val="00887c40"/>
    <w:rPr>
      <w:sz w:val="22"/>
      <w:szCs w:val="22"/>
      <w:lang w:val="en-US" w:eastAsia="en-US"/>
    </w:rPr>
  </w:style>
  <w:style w:type="character" w:styleId="CommentSubjectChar" w:customStyle="1">
    <w:name w:val="Comment Subject Char"/>
    <w:basedOn w:val="CommentTextChar"/>
    <w:link w:val="Annotationsubject"/>
    <w:uiPriority w:val="99"/>
    <w:semiHidden/>
    <w:qFormat/>
    <w:rsid w:val="00887c40"/>
    <w:rPr>
      <w:b/>
      <w:bCs/>
      <w:sz w:val="22"/>
      <w:szCs w:val="22"/>
      <w:lang w:val="en-US" w:eastAsia="en-US"/>
    </w:rPr>
  </w:style>
  <w:style w:type="paragraph" w:styleId="Heading" w:customStyle="1">
    <w:name w:val="Heading"/>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qFormat/>
    <w:pPr>
      <w:spacing w:before="0" w:after="140"/>
    </w:pPr>
    <w:rPr/>
  </w:style>
  <w:style w:type="paragraph" w:styleId="List">
    <w:name w:val="List"/>
    <w:basedOn w:val="BodyText"/>
    <w:qFormat/>
    <w:pPr/>
    <w:rPr>
      <w:rFonts w:cs="Arial"/>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rFonts w:cs="Arial"/>
    </w:rPr>
  </w:style>
  <w:style w:type="paragraph" w:styleId="Caption1">
    <w:name w:val="caption1"/>
    <w:basedOn w:val="Normal"/>
    <w:next w:val="Normal"/>
    <w:qFormat/>
    <w:pPr>
      <w:suppressLineNumbers/>
      <w:spacing w:before="120" w:after="120"/>
    </w:pPr>
    <w:rPr>
      <w:rFonts w:cs="Arial"/>
      <w:i/>
      <w:iCs/>
      <w:sz w:val="24"/>
      <w:szCs w:val="24"/>
    </w:rPr>
  </w:style>
  <w:style w:type="paragraph" w:styleId="Annotationtext">
    <w:name w:val="annotation text"/>
    <w:basedOn w:val="Normal"/>
    <w:link w:val="CommentTextChar"/>
    <w:uiPriority w:val="99"/>
    <w:semiHidden/>
    <w:unhideWhenUsed/>
    <w:qFormat/>
    <w:pPr/>
    <w:rPr/>
  </w:style>
  <w:style w:type="paragraph" w:styleId="BalloonText">
    <w:name w:val="Balloon Text"/>
    <w:basedOn w:val="Normal"/>
    <w:link w:val="BalloonTextChar"/>
    <w:uiPriority w:val="99"/>
    <w:semiHidden/>
    <w:unhideWhenUsed/>
    <w:qFormat/>
    <w:rsid w:val="00067294"/>
    <w:pPr>
      <w:spacing w:lineRule="auto" w:line="240" w:before="0" w:after="0"/>
    </w:pPr>
    <w:rPr>
      <w:rFonts w:ascii="Segoe UI" w:hAnsi="Segoe UI" w:cs="Segoe UI"/>
      <w:sz w:val="18"/>
      <w:szCs w:val="18"/>
    </w:rPr>
  </w:style>
  <w:style w:type="paragraph" w:styleId="Annotationsubject">
    <w:name w:val="annotation subject"/>
    <w:basedOn w:val="Annotationtext"/>
    <w:next w:val="Annotationtext"/>
    <w:link w:val="CommentSubjectChar"/>
    <w:uiPriority w:val="99"/>
    <w:semiHidden/>
    <w:unhideWhenUsed/>
    <w:qFormat/>
    <w:rsid w:val="00887c40"/>
    <w:pPr>
      <w:spacing w:lineRule="auto" w:line="240"/>
    </w:pPr>
    <w:rPr>
      <w:b/>
      <w:bCs/>
      <w:sz w:val="20"/>
      <w:szCs w:val="20"/>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 Id="rId6" Type="http://schemas.openxmlformats.org/officeDocument/2006/relationships/customXml" Target="../customXml/item2.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63A09536-F569-40D2-8843-3B144D7205E9}">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Application>LibreOffice/7.6.5.2$Windows_X86_64 LibreOffice_project/38d5f62f85355c192ef5f1dd47c5c0c0c6d6598b</Application>
  <AppVersion>15.0000</AppVersion>
  <Pages>3</Pages>
  <Words>867</Words>
  <Characters>5507</Characters>
  <CharactersWithSpaces>6468</CharactersWithSpaces>
  <Paragraphs>40</Paragraphs>
  <Company>Ministerul Finantelor Publice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2024-07-30T11:03:00Z</dcterms:created>
  <dc:creator>11559705</dc:creator>
  <dc:description/>
  <dc:language>en-US</dc:language>
  <cp:lastModifiedBy/>
  <cp:lastPrinted>2024-07-15T09:07:00Z</cp:lastPrinted>
  <dcterms:modified xsi:type="dcterms:W3CDTF">2024-07-30T15:35:10Z</dcterms:modified>
  <cp:revision>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1033-11.2.0.9052</vt:lpwstr>
  </property>
</Properties>
</file>