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9" w:rsidRDefault="005A4D97">
      <w:pPr>
        <w:rPr>
          <w:rFonts w:ascii="Trajan Pro" w:hAnsi="Trajan Pro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3752850</wp:posOffset>
            </wp:positionH>
            <wp:positionV relativeFrom="paragraph">
              <wp:posOffset>-10160</wp:posOffset>
            </wp:positionV>
            <wp:extent cx="2157730" cy="68643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98" t="37452" r="12554" b="3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-998220</wp:posOffset>
            </wp:positionH>
            <wp:positionV relativeFrom="margin">
              <wp:posOffset>-9525</wp:posOffset>
            </wp:positionV>
            <wp:extent cx="899795" cy="899795"/>
            <wp:effectExtent l="0" t="0" r="0" b="0"/>
            <wp:wrapTight wrapText="bothSides">
              <wp:wrapPolygon edited="0">
                <wp:start x="5217" y="0"/>
                <wp:lineTo x="1793" y="1578"/>
                <wp:lineTo x="-1455" y="5024"/>
                <wp:lineTo x="-1455" y="14844"/>
                <wp:lineTo x="3744" y="19545"/>
                <wp:lineTo x="5217" y="19545"/>
                <wp:lineTo x="14026" y="19545"/>
                <wp:lineTo x="15474" y="19545"/>
                <wp:lineTo x="20893" y="14844"/>
                <wp:lineTo x="20893" y="5024"/>
                <wp:lineTo x="17434" y="1578"/>
                <wp:lineTo x="14026" y="0"/>
                <wp:lineTo x="52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jan Pro" w:hAnsi="Trajan Pro"/>
          <w:b/>
          <w:sz w:val="28"/>
          <w:szCs w:val="28"/>
        </w:rPr>
        <w:t xml:space="preserve">MINISTERUL FINANȚELOR       </w:t>
      </w:r>
    </w:p>
    <w:p w:rsidR="004C6DD9" w:rsidRDefault="005A4D97">
      <w:pPr>
        <w:spacing w:after="0"/>
        <w:rPr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ro-RO"/>
        </w:rPr>
        <w:t>Agenția Națională de Administrare Fiscală</w:t>
      </w:r>
    </w:p>
    <w:p w:rsidR="004C6DD9" w:rsidRDefault="005A4D97">
      <w:pPr>
        <w:spacing w:after="0"/>
        <w:rPr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Serviciul </w:t>
      </w:r>
      <w:r>
        <w:rPr>
          <w:rFonts w:ascii="Trebuchet MS" w:hAnsi="Trebuchet MS"/>
          <w:b/>
          <w:sz w:val="24"/>
          <w:szCs w:val="24"/>
        </w:rPr>
        <w:t>c</w:t>
      </w:r>
      <w:r>
        <w:rPr>
          <w:rFonts w:ascii="Trebuchet MS" w:hAnsi="Trebuchet MS"/>
          <w:b/>
          <w:sz w:val="24"/>
          <w:szCs w:val="24"/>
          <w:lang w:val="ro-RO"/>
        </w:rPr>
        <w:t xml:space="preserve">omunicare, </w:t>
      </w:r>
      <w:r>
        <w:rPr>
          <w:rFonts w:ascii="Trebuchet MS" w:hAnsi="Trebuchet MS"/>
          <w:b/>
          <w:sz w:val="24"/>
          <w:szCs w:val="24"/>
        </w:rPr>
        <w:t>r</w:t>
      </w:r>
      <w:r>
        <w:rPr>
          <w:rFonts w:ascii="Trebuchet MS" w:hAnsi="Trebuchet MS"/>
          <w:b/>
          <w:sz w:val="24"/>
          <w:szCs w:val="24"/>
          <w:lang w:val="ro-RO"/>
        </w:rPr>
        <w:t xml:space="preserve">elații </w:t>
      </w:r>
      <w:r>
        <w:rPr>
          <w:rFonts w:ascii="Trebuchet MS" w:hAnsi="Trebuchet MS"/>
          <w:b/>
          <w:sz w:val="24"/>
          <w:szCs w:val="24"/>
        </w:rPr>
        <w:t>p</w:t>
      </w:r>
      <w:r>
        <w:rPr>
          <w:rFonts w:ascii="Trebuchet MS" w:hAnsi="Trebuchet MS"/>
          <w:b/>
          <w:sz w:val="24"/>
          <w:szCs w:val="24"/>
          <w:lang w:val="ro-RO"/>
        </w:rPr>
        <w:t xml:space="preserve">ublice </w:t>
      </w:r>
    </w:p>
    <w:p w:rsidR="004C6DD9" w:rsidRDefault="005A4D97">
      <w:pPr>
        <w:spacing w:after="0"/>
        <w:rPr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și </w:t>
      </w:r>
      <w:r>
        <w:rPr>
          <w:rFonts w:ascii="Trebuchet MS" w:hAnsi="Trebuchet MS"/>
          <w:b/>
          <w:sz w:val="24"/>
          <w:szCs w:val="24"/>
        </w:rPr>
        <w:t>m</w:t>
      </w:r>
      <w:r>
        <w:rPr>
          <w:rFonts w:ascii="Trebuchet MS" w:hAnsi="Trebuchet MS"/>
          <w:b/>
          <w:sz w:val="24"/>
          <w:szCs w:val="24"/>
          <w:lang w:val="ro-RO"/>
        </w:rPr>
        <w:t xml:space="preserve">ass </w:t>
      </w:r>
      <w:r>
        <w:rPr>
          <w:rFonts w:ascii="Trebuchet MS" w:hAnsi="Trebuchet MS"/>
          <w:b/>
          <w:sz w:val="24"/>
          <w:szCs w:val="24"/>
        </w:rPr>
        <w:t>m</w:t>
      </w:r>
      <w:r>
        <w:rPr>
          <w:rFonts w:ascii="Trebuchet MS" w:hAnsi="Trebuchet MS"/>
          <w:b/>
          <w:sz w:val="24"/>
          <w:szCs w:val="24"/>
          <w:lang w:val="ro-RO"/>
        </w:rPr>
        <w:t>edia</w:t>
      </w:r>
    </w:p>
    <w:p w:rsidR="004C6DD9" w:rsidRDefault="005A4D97">
      <w:pPr>
        <w:rPr>
          <w:b/>
          <w:sz w:val="18"/>
          <w:szCs w:val="18"/>
          <w:lang w:val="ro-RO"/>
        </w:rPr>
      </w:pPr>
      <w:r>
        <w:rPr>
          <w:rFonts w:ascii="Trebuchet MS" w:hAnsi="Trebuchet MS" w:cs="Arial"/>
          <w:b/>
          <w:sz w:val="18"/>
          <w:szCs w:val="18"/>
          <w:lang w:val="ro-RO"/>
        </w:rPr>
        <w:t>A</w:t>
      </w:r>
      <w:r>
        <w:rPr>
          <w:rFonts w:ascii="Trebuchet MS" w:hAnsi="Trebuchet MS" w:cs="Arial"/>
          <w:b/>
          <w:sz w:val="18"/>
          <w:szCs w:val="18"/>
        </w:rPr>
        <w:t>_</w:t>
      </w:r>
      <w:r>
        <w:rPr>
          <w:rFonts w:ascii="Trebuchet MS" w:hAnsi="Trebuchet MS" w:cs="Arial"/>
          <w:b/>
          <w:sz w:val="18"/>
          <w:szCs w:val="18"/>
          <w:lang w:val="ro-RO"/>
        </w:rPr>
        <w:t>RPC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D00044">
        <w:rPr>
          <w:rFonts w:ascii="Trebuchet MS" w:hAnsi="Trebuchet MS" w:cs="Arial"/>
          <w:b/>
          <w:sz w:val="18"/>
          <w:szCs w:val="18"/>
        </w:rPr>
        <w:t xml:space="preserve">    </w:t>
      </w:r>
      <w:r w:rsidR="00201AA8">
        <w:rPr>
          <w:rFonts w:ascii="Trebuchet MS" w:hAnsi="Trebuchet MS" w:cs="Arial"/>
          <w:b/>
          <w:sz w:val="18"/>
          <w:szCs w:val="18"/>
        </w:rPr>
        <w:t>1105</w:t>
      </w:r>
      <w:r w:rsidR="00D00044">
        <w:rPr>
          <w:rFonts w:ascii="Trebuchet MS" w:hAnsi="Trebuchet MS" w:cs="Arial"/>
          <w:b/>
          <w:sz w:val="18"/>
          <w:szCs w:val="18"/>
        </w:rPr>
        <w:t xml:space="preserve">       </w:t>
      </w:r>
      <w:r>
        <w:rPr>
          <w:rFonts w:ascii="Trebuchet MS" w:hAnsi="Trebuchet MS" w:cs="Arial"/>
          <w:bCs/>
          <w:sz w:val="18"/>
          <w:szCs w:val="18"/>
          <w:lang w:val="ro-RO"/>
        </w:rPr>
        <w:t>/</w:t>
      </w:r>
      <w:r w:rsidR="00201AA8">
        <w:rPr>
          <w:rFonts w:ascii="Trebuchet MS" w:hAnsi="Trebuchet MS" w:cs="Arial"/>
          <w:b/>
          <w:sz w:val="18"/>
          <w:szCs w:val="18"/>
          <w:lang w:val="ro-RO"/>
        </w:rPr>
        <w:t>05.12</w:t>
      </w:r>
      <w:r>
        <w:rPr>
          <w:rFonts w:ascii="Trebuchet MS" w:hAnsi="Trebuchet MS" w:cs="Arial"/>
          <w:b/>
          <w:sz w:val="18"/>
          <w:szCs w:val="18"/>
          <w:lang w:val="ro-RO"/>
        </w:rPr>
        <w:t>.2024</w:t>
      </w:r>
    </w:p>
    <w:p w:rsidR="004C6DD9" w:rsidRDefault="004C6DD9">
      <w:pPr>
        <w:ind w:left="720" w:right="418"/>
        <w:jc w:val="center"/>
        <w:rPr>
          <w:rFonts w:ascii="Trebuchet MS" w:hAnsi="Trebuchet MS" w:cs="Trebuchet MS"/>
          <w:b/>
          <w:sz w:val="24"/>
          <w:szCs w:val="24"/>
        </w:rPr>
      </w:pPr>
    </w:p>
    <w:p w:rsidR="00201AA8" w:rsidRPr="00D378E7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-Bold"/>
          <w:b/>
          <w:bCs/>
          <w:sz w:val="24"/>
          <w:szCs w:val="24"/>
        </w:rPr>
      </w:pP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Preciz</w:t>
      </w:r>
      <w:r w:rsidRPr="00D378E7">
        <w:rPr>
          <w:rFonts w:ascii="Trebuchet MS" w:hAnsi="Trebuchet MS" w:cs="Arial,Bold"/>
          <w:b/>
          <w:bCs/>
          <w:sz w:val="24"/>
          <w:szCs w:val="24"/>
        </w:rPr>
        <w:t>ă</w:t>
      </w:r>
      <w:r w:rsidRPr="00D378E7">
        <w:rPr>
          <w:rFonts w:ascii="Trebuchet MS" w:hAnsi="Trebuchet MS" w:cs="Helvetica-Bold"/>
          <w:b/>
          <w:bCs/>
          <w:sz w:val="24"/>
          <w:szCs w:val="24"/>
        </w:rPr>
        <w:t>ri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privind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reflectarea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în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mass-media a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modului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de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punere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în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Pr="00D378E7">
        <w:rPr>
          <w:rFonts w:ascii="Trebuchet MS" w:hAnsi="Trebuchet MS" w:cs="Helvetica-Bold"/>
          <w:b/>
          <w:bCs/>
          <w:sz w:val="24"/>
          <w:szCs w:val="24"/>
        </w:rPr>
        <w:t>aplicare</w:t>
      </w:r>
      <w:proofErr w:type="spellEnd"/>
      <w:r w:rsidRPr="00D378E7">
        <w:rPr>
          <w:rFonts w:ascii="Trebuchet MS" w:hAnsi="Trebuchet MS" w:cs="Helvetica-Bold"/>
          <w:b/>
          <w:bCs/>
          <w:sz w:val="24"/>
          <w:szCs w:val="24"/>
        </w:rPr>
        <w:t xml:space="preserve"> a</w:t>
      </w:r>
    </w:p>
    <w:p w:rsidR="00201AA8" w:rsidRPr="00D378E7" w:rsidRDefault="00D378E7" w:rsidP="00201A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-Bold"/>
          <w:b/>
          <w:bCs/>
          <w:sz w:val="24"/>
          <w:szCs w:val="24"/>
        </w:rPr>
      </w:pPr>
      <w:proofErr w:type="spellStart"/>
      <w:proofErr w:type="gramStart"/>
      <w:r>
        <w:rPr>
          <w:rFonts w:ascii="Trebuchet MS" w:hAnsi="Trebuchet MS" w:cs="Helvetica-Bold"/>
          <w:b/>
          <w:bCs/>
          <w:sz w:val="24"/>
          <w:szCs w:val="24"/>
        </w:rPr>
        <w:t>dispoziț</w:t>
      </w:r>
      <w:r w:rsidR="00201AA8" w:rsidRPr="00D378E7">
        <w:rPr>
          <w:rFonts w:ascii="Trebuchet MS" w:hAnsi="Trebuchet MS" w:cs="Helvetica-Bold"/>
          <w:b/>
          <w:bCs/>
          <w:sz w:val="24"/>
          <w:szCs w:val="24"/>
        </w:rPr>
        <w:t>iilor</w:t>
      </w:r>
      <w:proofErr w:type="spellEnd"/>
      <w:proofErr w:type="gramEnd"/>
      <w:r w:rsidR="00201AA8" w:rsidRPr="00D378E7"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proofErr w:type="spellStart"/>
      <w:r w:rsidR="00201AA8" w:rsidRPr="00D378E7">
        <w:rPr>
          <w:rFonts w:ascii="Trebuchet MS" w:hAnsi="Trebuchet MS" w:cs="Helvetica-Bold"/>
          <w:b/>
          <w:bCs/>
          <w:sz w:val="24"/>
          <w:szCs w:val="24"/>
        </w:rPr>
        <w:t>prev</w:t>
      </w:r>
      <w:r w:rsidR="00201AA8" w:rsidRPr="00D378E7">
        <w:rPr>
          <w:rFonts w:ascii="Trebuchet MS" w:hAnsi="Trebuchet MS" w:cs="Arial,Bold"/>
          <w:b/>
          <w:bCs/>
          <w:sz w:val="24"/>
          <w:szCs w:val="24"/>
        </w:rPr>
        <w:t>ă</w:t>
      </w:r>
      <w:r w:rsidR="00201AA8" w:rsidRPr="00D378E7">
        <w:rPr>
          <w:rFonts w:ascii="Trebuchet MS" w:hAnsi="Trebuchet MS" w:cs="Helvetica-Bold"/>
          <w:b/>
          <w:bCs/>
          <w:sz w:val="24"/>
          <w:szCs w:val="24"/>
        </w:rPr>
        <w:t>zute</w:t>
      </w:r>
      <w:proofErr w:type="spellEnd"/>
      <w:r w:rsidR="00201AA8" w:rsidRPr="00D378E7">
        <w:rPr>
          <w:rFonts w:ascii="Trebuchet MS" w:hAnsi="Trebuchet MS" w:cs="Helvetica-Bold"/>
          <w:b/>
          <w:bCs/>
          <w:sz w:val="24"/>
          <w:szCs w:val="24"/>
        </w:rPr>
        <w:t xml:space="preserve"> de OUG 107/2024</w:t>
      </w:r>
    </w:p>
    <w:p w:rsidR="00201AA8" w:rsidRPr="00D378E7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-Bold"/>
          <w:b/>
          <w:bCs/>
          <w:sz w:val="24"/>
          <w:szCs w:val="24"/>
        </w:rPr>
      </w:pP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-Bold"/>
          <w:b/>
          <w:bCs/>
        </w:rPr>
      </w:pP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Helvetica"/>
        </w:rPr>
      </w:pPr>
    </w:p>
    <w:p w:rsid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Helvetica"/>
          <w:sz w:val="24"/>
          <w:szCs w:val="24"/>
        </w:rPr>
      </w:pPr>
      <w:proofErr w:type="spellStart"/>
      <w:r w:rsidRPr="00201AA8">
        <w:rPr>
          <w:rFonts w:ascii="Trebuchet MS" w:hAnsi="Trebuchet MS" w:cs="Helvetica"/>
          <w:sz w:val="24"/>
          <w:szCs w:val="24"/>
        </w:rPr>
        <w:t>Având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vedere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afirma</w:t>
      </w:r>
      <w:r w:rsidRPr="00201AA8">
        <w:rPr>
          <w:rFonts w:ascii="Trebuchet MS" w:hAnsi="Trebuchet MS" w:cs="Arial"/>
          <w:sz w:val="24"/>
          <w:szCs w:val="24"/>
        </w:rPr>
        <w:t>ț</w:t>
      </w:r>
      <w:r w:rsidRPr="00201AA8">
        <w:rPr>
          <w:rFonts w:ascii="Trebuchet MS" w:hAnsi="Trebuchet MS" w:cs="Helvetica"/>
          <w:sz w:val="24"/>
          <w:szCs w:val="24"/>
        </w:rPr>
        <w:t>iile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eronate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ap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rute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recent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pres</w:t>
      </w:r>
      <w:r w:rsidRPr="00201AA8">
        <w:rPr>
          <w:rFonts w:ascii="Trebuchet MS" w:hAnsi="Trebuchet MS" w:cs="Arial"/>
          <w:sz w:val="24"/>
          <w:szCs w:val="24"/>
        </w:rPr>
        <w:t>ă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preluate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spa</w:t>
      </w:r>
      <w:r w:rsidRPr="00201AA8">
        <w:rPr>
          <w:rFonts w:ascii="Trebuchet MS" w:hAnsi="Trebuchet MS" w:cs="Arial"/>
          <w:sz w:val="24"/>
          <w:szCs w:val="24"/>
        </w:rPr>
        <w:t>ț</w:t>
      </w:r>
      <w:r w:rsidRPr="00201AA8">
        <w:rPr>
          <w:rFonts w:ascii="Trebuchet MS" w:hAnsi="Trebuchet MS" w:cs="Helvetica"/>
          <w:sz w:val="24"/>
          <w:szCs w:val="24"/>
        </w:rPr>
        <w:t>iul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public, cu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privire</w:t>
      </w:r>
      <w:proofErr w:type="spellEnd"/>
      <w:r>
        <w:rPr>
          <w:rFonts w:ascii="Trebuchet MS" w:hAnsi="Trebuchet MS" w:cs="Helvetica"/>
          <w:sz w:val="24"/>
          <w:szCs w:val="24"/>
        </w:rPr>
        <w:t xml:space="preserve"> </w:t>
      </w:r>
      <w:r w:rsidRPr="00201AA8">
        <w:rPr>
          <w:rFonts w:ascii="Trebuchet MS" w:hAnsi="Trebuchet MS" w:cs="Helvetica"/>
          <w:sz w:val="24"/>
          <w:szCs w:val="24"/>
        </w:rPr>
        <w:t xml:space="preserve">la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faptul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cã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ANAF </w:t>
      </w:r>
      <w:r w:rsidRPr="00201AA8">
        <w:rPr>
          <w:rFonts w:ascii="Trebuchet MS" w:hAnsi="Trebuchet MS" w:cs="Helvetica-Bold"/>
          <w:b/>
          <w:bCs/>
          <w:sz w:val="24"/>
          <w:szCs w:val="24"/>
        </w:rPr>
        <w:t xml:space="preserve">a respins circa 100.000 de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Notific</w:t>
      </w:r>
      <w:r w:rsidRPr="00201AA8">
        <w:rPr>
          <w:rFonts w:ascii="Trebuchet MS" w:hAnsi="Trebuchet MS" w:cs="Arial,BoldItalic"/>
          <w:b/>
          <w:bCs/>
          <w:i/>
          <w:iCs/>
          <w:sz w:val="24"/>
          <w:szCs w:val="24"/>
        </w:rPr>
        <w:t>ă</w:t>
      </w:r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privind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inten</w:t>
      </w:r>
      <w:r w:rsidRPr="00201AA8">
        <w:rPr>
          <w:rFonts w:ascii="Trebuchet MS" w:hAnsi="Trebuchet MS" w:cs="Arial,BoldItalic"/>
          <w:b/>
          <w:bCs/>
          <w:i/>
          <w:iCs/>
          <w:sz w:val="24"/>
          <w:szCs w:val="24"/>
        </w:rPr>
        <w:t>ț</w:t>
      </w:r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ia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de a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beneficia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de</w:t>
      </w:r>
      <w:r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anularea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obliga</w:t>
      </w:r>
      <w:r w:rsidRPr="00201AA8">
        <w:rPr>
          <w:rFonts w:ascii="Trebuchet MS" w:hAnsi="Trebuchet MS" w:cs="Arial,BoldItalic"/>
          <w:b/>
          <w:bCs/>
          <w:i/>
          <w:iCs/>
          <w:sz w:val="24"/>
          <w:szCs w:val="24"/>
        </w:rPr>
        <w:t>ț</w:t>
      </w:r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ii</w:t>
      </w:r>
      <w:proofErr w:type="spellEnd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/>
          <w:bCs/>
          <w:i/>
          <w:i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procesul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aplicare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prevederilor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legale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descrise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de</w:t>
      </w:r>
      <w:r>
        <w:rPr>
          <w:rFonts w:ascii="Trebuchet MS" w:hAnsi="Trebuchet MS" w:cs="Helvetica"/>
          <w:sz w:val="24"/>
          <w:szCs w:val="24"/>
        </w:rPr>
        <w:t xml:space="preserve"> </w:t>
      </w:r>
      <w:r w:rsidRPr="00201AA8">
        <w:rPr>
          <w:rFonts w:ascii="Trebuchet MS" w:hAnsi="Trebuchet MS" w:cs="Helvetica"/>
          <w:sz w:val="24"/>
          <w:szCs w:val="24"/>
        </w:rPr>
        <w:t xml:space="preserve">OUG 107/2024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pentru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reglementarea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m</w:t>
      </w:r>
      <w:r w:rsidRPr="00201AA8">
        <w:rPr>
          <w:rFonts w:ascii="Trebuchet MS" w:hAnsi="Trebuchet MS" w:cs="Arial,Italic"/>
          <w:i/>
          <w:iCs/>
          <w:sz w:val="24"/>
          <w:szCs w:val="24"/>
        </w:rPr>
        <w:t>ă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suri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fiscal-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domeniul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gestion</w:t>
      </w:r>
      <w:r w:rsidRPr="00201AA8">
        <w:rPr>
          <w:rFonts w:ascii="Trebuchet MS" w:hAnsi="Trebuchet MS" w:cs="Arial,Italic"/>
          <w:i/>
          <w:iCs/>
          <w:sz w:val="24"/>
          <w:szCs w:val="24"/>
        </w:rPr>
        <w:t>ă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rii</w:t>
      </w:r>
      <w:proofErr w:type="spellEnd"/>
      <w:r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crean</w:t>
      </w:r>
      <w:r w:rsidRPr="00201AA8">
        <w:rPr>
          <w:rFonts w:ascii="Trebuchet MS" w:hAnsi="Trebuchet MS" w:cs="Arial,Italic"/>
          <w:i/>
          <w:iCs/>
          <w:sz w:val="24"/>
          <w:szCs w:val="24"/>
        </w:rPr>
        <w:t>ţ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elor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,Italic"/>
          <w:i/>
          <w:iCs/>
          <w:sz w:val="24"/>
          <w:szCs w:val="24"/>
        </w:rPr>
        <w:t>ş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deficitului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bugetar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pentru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bugetul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general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consolidat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al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României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anul</w:t>
      </w:r>
      <w:proofErr w:type="spellEnd"/>
      <w:r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2024,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precum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,Italic"/>
          <w:i/>
          <w:iCs/>
          <w:sz w:val="24"/>
          <w:szCs w:val="24"/>
        </w:rPr>
        <w:t>ş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pentru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modificarea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,Italic"/>
          <w:i/>
          <w:iCs/>
          <w:sz w:val="24"/>
          <w:szCs w:val="24"/>
        </w:rPr>
        <w:t>ş</w:t>
      </w:r>
      <w:r w:rsidRPr="00201AA8">
        <w:rPr>
          <w:rFonts w:ascii="Trebuchet MS" w:hAnsi="Trebuchet MS" w:cs="Helvetica-Oblique"/>
          <w:i/>
          <w:i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completarea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Oblique"/>
          <w:i/>
          <w:iCs/>
          <w:sz w:val="24"/>
          <w:szCs w:val="24"/>
        </w:rPr>
        <w:t>acte</w:t>
      </w:r>
      <w:proofErr w:type="spellEnd"/>
      <w:r w:rsidRPr="00201AA8">
        <w:rPr>
          <w:rFonts w:ascii="Trebuchet MS" w:hAnsi="Trebuchet MS" w:cs="Helvetica-Oblique"/>
          <w:i/>
          <w:iCs/>
          <w:sz w:val="24"/>
          <w:szCs w:val="24"/>
        </w:rPr>
        <w:t xml:space="preserve"> normative</w:t>
      </w:r>
      <w:r w:rsidRPr="00201AA8">
        <w:rPr>
          <w:rFonts w:ascii="Trebuchet MS" w:hAnsi="Trebuchet MS" w:cs="Helvetica"/>
          <w:sz w:val="24"/>
          <w:szCs w:val="24"/>
        </w:rPr>
        <w:t xml:space="preserve">, cu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modific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"/>
          <w:sz w:val="24"/>
          <w:szCs w:val="24"/>
        </w:rPr>
        <w:t>ș</w:t>
      </w:r>
      <w:r w:rsidRPr="00201AA8">
        <w:rPr>
          <w:rFonts w:ascii="Trebuchet MS" w:hAnsi="Trebuchet MS" w:cs="Helvetica"/>
          <w:sz w:val="24"/>
          <w:szCs w:val="24"/>
        </w:rPr>
        <w:t>i</w:t>
      </w:r>
      <w:proofErr w:type="spellEnd"/>
      <w:r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complet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ulterioare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facem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urm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toarele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preciz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>:</w:t>
      </w: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Helvetica"/>
          <w:sz w:val="24"/>
          <w:szCs w:val="24"/>
        </w:rPr>
      </w:pPr>
    </w:p>
    <w:p w:rsid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Helvetica-Bold"/>
          <w:bCs/>
          <w:sz w:val="24"/>
          <w:szCs w:val="24"/>
        </w:rPr>
      </w:pP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Pân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la data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03.12.2024, ANAF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primit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spre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solu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ionare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un num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r de </w:t>
      </w:r>
      <w:r w:rsidRPr="00201AA8">
        <w:rPr>
          <w:rFonts w:ascii="Trebuchet MS" w:hAnsi="Trebuchet MS" w:cs="Helvetica-Bold"/>
          <w:b/>
          <w:bCs/>
          <w:sz w:val="24"/>
          <w:szCs w:val="24"/>
          <w:u w:val="single"/>
        </w:rPr>
        <w:t>202.479</w:t>
      </w:r>
      <w:r>
        <w:rPr>
          <w:rFonts w:ascii="Trebuchet MS" w:hAnsi="Trebuchet MS" w:cs="Helvetica-Bold"/>
          <w:b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solu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ionat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un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num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r w:rsidRPr="00201AA8">
        <w:rPr>
          <w:rFonts w:ascii="Trebuchet MS" w:hAnsi="Trebuchet MS" w:cs="Helvetica-Bold"/>
          <w:b/>
          <w:bCs/>
          <w:sz w:val="24"/>
          <w:szCs w:val="24"/>
          <w:u w:val="single"/>
        </w:rPr>
        <w:t>150.148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>
        <w:rPr>
          <w:rFonts w:ascii="Trebuchet MS" w:hAnsi="Trebuchet MS" w:cs="Helvetica-Bold"/>
          <w:bCs/>
          <w:sz w:val="24"/>
          <w:szCs w:val="24"/>
        </w:rPr>
        <w:t xml:space="preserve">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(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prin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Certificate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atestare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fiscal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Decizii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anulare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obliga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În</w:t>
      </w:r>
      <w:r w:rsidRPr="00201AA8">
        <w:rPr>
          <w:rFonts w:ascii="Trebuchet MS" w:hAnsi="Trebuchet MS" w:cs="Arial,Bold"/>
          <w:bCs/>
          <w:sz w:val="24"/>
          <w:szCs w:val="24"/>
        </w:rPr>
        <w:t>ș</w:t>
      </w:r>
      <w:r w:rsidRPr="00201AA8">
        <w:rPr>
          <w:rFonts w:ascii="Trebuchet MS" w:hAnsi="Trebuchet MS" w:cs="Helvetica-Bold"/>
          <w:bCs/>
          <w:sz w:val="24"/>
          <w:szCs w:val="24"/>
        </w:rPr>
        <w:t>tiin</w:t>
      </w:r>
      <w:r w:rsidRPr="00201AA8">
        <w:rPr>
          <w:rFonts w:ascii="Trebuchet MS" w:hAnsi="Trebuchet MS" w:cs="Arial,Bold"/>
          <w:bCs/>
          <w:sz w:val="24"/>
          <w:szCs w:val="24"/>
        </w:rPr>
        <w:t>ță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respingere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sau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Decizii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respingere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cererii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anulare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obliga</w:t>
      </w:r>
      <w:r w:rsidRPr="00201AA8">
        <w:rPr>
          <w:rFonts w:ascii="Trebuchet MS" w:hAnsi="Trebuchet MS" w:cs="Arial,Bold"/>
          <w:bCs/>
          <w:sz w:val="24"/>
          <w:szCs w:val="24"/>
        </w:rPr>
        <w:t>ţ</w:t>
      </w:r>
      <w:r w:rsidRPr="00201AA8">
        <w:rPr>
          <w:rFonts w:ascii="Trebuchet MS" w:hAnsi="Trebuchet MS" w:cs="Helvetica-Bold"/>
          <w:bCs/>
          <w:sz w:val="24"/>
          <w:szCs w:val="24"/>
        </w:rPr>
        <w:t>ii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) </w:t>
      </w:r>
      <w:proofErr w:type="spellStart"/>
      <w:r w:rsidRPr="00201AA8">
        <w:rPr>
          <w:rFonts w:ascii="Trebuchet MS" w:hAnsi="Trebuchet MS" w:cs="Arial,Bold"/>
          <w:bCs/>
          <w:sz w:val="24"/>
          <w:szCs w:val="24"/>
        </w:rPr>
        <w:t>ș</w:t>
      </w:r>
      <w:r w:rsidRPr="00201AA8">
        <w:rPr>
          <w:rFonts w:ascii="Trebuchet MS" w:hAnsi="Trebuchet MS" w:cs="Helvetica-Bold"/>
          <w:b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se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afl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curs de solu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ionare un num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r de </w:t>
      </w:r>
      <w:r w:rsidRPr="00201AA8">
        <w:rPr>
          <w:rFonts w:ascii="Trebuchet MS" w:hAnsi="Trebuchet MS" w:cs="Helvetica-Bold"/>
          <w:b/>
          <w:bCs/>
          <w:sz w:val="24"/>
          <w:szCs w:val="24"/>
          <w:u w:val="single"/>
        </w:rPr>
        <w:t>52.331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>
        <w:rPr>
          <w:rFonts w:ascii="Trebuchet MS" w:hAnsi="Trebuchet MS" w:cs="Helvetica-Bold"/>
          <w:bCs/>
          <w:sz w:val="24"/>
          <w:szCs w:val="24"/>
        </w:rPr>
        <w:t xml:space="preserve">de </w:t>
      </w:r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ri. </w:t>
      </w: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Helvetica-BoldOblique"/>
          <w:bCs/>
          <w:i/>
          <w:iCs/>
          <w:sz w:val="24"/>
          <w:szCs w:val="24"/>
        </w:rPr>
      </w:pPr>
      <w:r w:rsidRPr="00201AA8">
        <w:rPr>
          <w:rFonts w:ascii="Trebuchet MS" w:hAnsi="Trebuchet MS" w:cs="Helvetica-Bold"/>
          <w:bCs/>
          <w:sz w:val="24"/>
          <w:szCs w:val="24"/>
        </w:rPr>
        <w:t>Num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rul total al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rilor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respinse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este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r w:rsidRPr="00201AA8">
        <w:rPr>
          <w:rFonts w:ascii="Trebuchet MS" w:hAnsi="Trebuchet MS" w:cs="Helvetica-Bold"/>
          <w:b/>
          <w:bCs/>
          <w:sz w:val="24"/>
          <w:szCs w:val="24"/>
          <w:u w:val="single"/>
        </w:rPr>
        <w:t>13.282</w:t>
      </w:r>
      <w:r w:rsidRPr="00201AA8">
        <w:rPr>
          <w:rFonts w:ascii="Trebuchet MS" w:hAnsi="Trebuchet MS" w:cs="Helvetica-Bold"/>
          <w:bCs/>
          <w:sz w:val="24"/>
          <w:szCs w:val="24"/>
        </w:rPr>
        <w:t>, care face parte din num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rul total al 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="00D378E7">
        <w:rPr>
          <w:rFonts w:ascii="Trebuchet MS" w:hAnsi="Trebuchet MS" w:cs="Helvetica-Bold"/>
          <w:bCs/>
          <w:sz w:val="24"/>
          <w:szCs w:val="24"/>
        </w:rPr>
        <w:t xml:space="preserve">rilor </w:t>
      </w:r>
      <w:r w:rsidRPr="00201AA8">
        <w:rPr>
          <w:rFonts w:ascii="Trebuchet MS" w:hAnsi="Trebuchet MS" w:cs="Helvetica-Bold"/>
          <w:bCs/>
          <w:sz w:val="24"/>
          <w:szCs w:val="24"/>
        </w:rPr>
        <w:t>solu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ionate, de 150.148 (diferen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a de 136.166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fost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solu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ionat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favorabil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prin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emiterea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unui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Certificat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de atestare fiscal</w:t>
      </w:r>
      <w:r w:rsidRPr="00201AA8">
        <w:rPr>
          <w:rFonts w:ascii="Trebuchet MS" w:hAnsi="Trebuchet MS" w:cs="Helvetica-BoldOblique"/>
          <w:bCs/>
          <w:i/>
          <w:iCs/>
          <w:sz w:val="24"/>
          <w:szCs w:val="24"/>
          <w:lang w:val="ro-RO"/>
        </w:rPr>
        <w:t>ă</w:t>
      </w:r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sau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unei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Decizii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anulare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a</w:t>
      </w:r>
      <w:r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obliga</w:t>
      </w:r>
      <w:r w:rsidRPr="00201AA8">
        <w:rPr>
          <w:rFonts w:ascii="Trebuchet MS" w:hAnsi="Trebuchet MS" w:cs="Arial,BoldItalic"/>
          <w:bCs/>
          <w:i/>
          <w:iCs/>
          <w:sz w:val="24"/>
          <w:szCs w:val="24"/>
        </w:rPr>
        <w:t>ţ</w:t>
      </w:r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ii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dup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caz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>)</w:t>
      </w:r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.</w:t>
      </w: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hAnsi="Trebuchet MS" w:cs="Helvetica-BoldOblique"/>
          <w:b/>
          <w:bCs/>
          <w:i/>
          <w:iCs/>
          <w:sz w:val="24"/>
          <w:szCs w:val="24"/>
        </w:rPr>
      </w:pPr>
    </w:p>
    <w:p w:rsidR="00201AA8" w:rsidRPr="00201AA8" w:rsidRDefault="00201AA8" w:rsidP="00201AA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Arial,Bold"/>
          <w:bCs/>
          <w:sz w:val="24"/>
          <w:szCs w:val="24"/>
        </w:rPr>
      </w:pPr>
      <w:proofErr w:type="spellStart"/>
      <w:r w:rsidRPr="00201AA8">
        <w:rPr>
          <w:rFonts w:ascii="Trebuchet MS" w:hAnsi="Trebuchet MS" w:cs="Helvetica"/>
          <w:sz w:val="24"/>
          <w:szCs w:val="24"/>
        </w:rPr>
        <w:t>Afirma</w:t>
      </w:r>
      <w:r w:rsidRPr="00201AA8">
        <w:rPr>
          <w:rFonts w:ascii="Trebuchet MS" w:hAnsi="Trebuchet MS" w:cs="Arial"/>
          <w:sz w:val="24"/>
          <w:szCs w:val="24"/>
        </w:rPr>
        <w:t>ț</w:t>
      </w:r>
      <w:r w:rsidRPr="00201AA8">
        <w:rPr>
          <w:rFonts w:ascii="Trebuchet MS" w:hAnsi="Trebuchet MS" w:cs="Helvetica"/>
          <w:sz w:val="24"/>
          <w:szCs w:val="24"/>
        </w:rPr>
        <w:t>ia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privind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faptul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c</w:t>
      </w:r>
      <w:r w:rsidRPr="00201AA8">
        <w:rPr>
          <w:rFonts w:ascii="Trebuchet MS" w:hAnsi="Trebuchet MS" w:cs="Arial"/>
          <w:sz w:val="24"/>
          <w:szCs w:val="24"/>
        </w:rPr>
        <w:t>ă</w:t>
      </w:r>
      <w:proofErr w:type="spellEnd"/>
      <w:r w:rsidRPr="00201AA8">
        <w:rPr>
          <w:rFonts w:ascii="Trebuchet MS" w:hAnsi="Trebuchet MS" w:cs="Arial"/>
          <w:sz w:val="24"/>
          <w:szCs w:val="24"/>
        </w:rPr>
        <w:t xml:space="preserve"> </w:t>
      </w:r>
      <w:r w:rsidRPr="00201AA8">
        <w:rPr>
          <w:rFonts w:ascii="Trebuchet MS" w:hAnsi="Trebuchet MS" w:cs="Helvetica"/>
          <w:sz w:val="24"/>
          <w:szCs w:val="24"/>
        </w:rPr>
        <w:t xml:space="preserve">ANAF a respins </w:t>
      </w:r>
      <w:proofErr w:type="gramStart"/>
      <w:r w:rsidRPr="00201AA8">
        <w:rPr>
          <w:rFonts w:ascii="Trebuchet MS" w:hAnsi="Trebuchet MS" w:cs="Helvetica"/>
          <w:sz w:val="24"/>
          <w:szCs w:val="24"/>
        </w:rPr>
        <w:t>un</w:t>
      </w:r>
      <w:proofErr w:type="gramEnd"/>
      <w:r w:rsidRPr="00201AA8">
        <w:rPr>
          <w:rFonts w:ascii="Trebuchet MS" w:hAnsi="Trebuchet MS" w:cs="Helvetica"/>
          <w:sz w:val="24"/>
          <w:szCs w:val="24"/>
        </w:rPr>
        <w:t xml:space="preserve"> num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 xml:space="preserve">r de </w:t>
      </w:r>
      <w:r w:rsidRPr="00201AA8">
        <w:rPr>
          <w:rFonts w:ascii="Trebuchet MS" w:hAnsi="Trebuchet MS" w:cs="Helvetica-Bold"/>
          <w:b/>
          <w:bCs/>
          <w:sz w:val="24"/>
          <w:szCs w:val="24"/>
        </w:rPr>
        <w:t>99.758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"/>
          <w:sz w:val="24"/>
          <w:szCs w:val="24"/>
        </w:rPr>
        <w:t xml:space="preserve">de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solicit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este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eronat</w:t>
      </w:r>
      <w:r w:rsidRPr="00201AA8">
        <w:rPr>
          <w:rFonts w:ascii="Trebuchet MS" w:hAnsi="Trebuchet MS" w:cs="Arial"/>
          <w:sz w:val="24"/>
          <w:szCs w:val="24"/>
        </w:rPr>
        <w:t>ă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.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Aceast</w:t>
      </w:r>
      <w:r w:rsidRPr="00201AA8">
        <w:rPr>
          <w:rFonts w:ascii="Trebuchet MS" w:hAnsi="Trebuchet MS" w:cs="Arial"/>
          <w:sz w:val="24"/>
          <w:szCs w:val="24"/>
        </w:rPr>
        <w:t>ă</w:t>
      </w:r>
      <w:proofErr w:type="spellEnd"/>
      <w:r w:rsidRPr="00201AA8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valoare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fost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calculat</w:t>
      </w:r>
      <w:r w:rsidRPr="00201AA8">
        <w:rPr>
          <w:rFonts w:ascii="Trebuchet MS" w:hAnsi="Trebuchet MS" w:cs="Arial"/>
          <w:sz w:val="24"/>
          <w:szCs w:val="24"/>
        </w:rPr>
        <w:t>ă</w:t>
      </w:r>
      <w:proofErr w:type="spellEnd"/>
      <w:r w:rsidRPr="00201AA8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doar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ca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diferen</w:t>
      </w:r>
      <w:r w:rsidRPr="00201AA8">
        <w:rPr>
          <w:rFonts w:ascii="Trebuchet MS" w:hAnsi="Trebuchet MS" w:cs="Arial"/>
          <w:sz w:val="24"/>
          <w:szCs w:val="24"/>
        </w:rPr>
        <w:t>ță</w:t>
      </w:r>
      <w:proofErr w:type="spellEnd"/>
      <w:r w:rsidRPr="00201AA8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între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num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rul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solicit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rilor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depuse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r w:rsidRPr="00201AA8">
        <w:rPr>
          <w:rFonts w:ascii="Trebuchet MS" w:hAnsi="Trebuchet MS" w:cs="Helvetica"/>
          <w:b/>
          <w:sz w:val="24"/>
          <w:szCs w:val="24"/>
        </w:rPr>
        <w:t>(</w:t>
      </w:r>
      <w:r w:rsidRPr="00201AA8">
        <w:rPr>
          <w:rFonts w:ascii="Trebuchet MS" w:hAnsi="Trebuchet MS" w:cs="Helvetica-Bold"/>
          <w:b/>
          <w:bCs/>
          <w:sz w:val="24"/>
          <w:szCs w:val="24"/>
        </w:rPr>
        <w:t>202.479</w:t>
      </w:r>
      <w:r w:rsidRPr="00201AA8">
        <w:rPr>
          <w:rFonts w:ascii="Trebuchet MS" w:hAnsi="Trebuchet MS" w:cs="Helvetica"/>
          <w:b/>
          <w:sz w:val="24"/>
          <w:szCs w:val="24"/>
        </w:rPr>
        <w:t>)</w:t>
      </w:r>
      <w:r w:rsidRPr="00201AA8">
        <w:rPr>
          <w:rFonts w:ascii="Trebuchet MS" w:hAnsi="Trebuchet MS" w:cs="Helvetica"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Deciziile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anulare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a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unor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obliga</w:t>
      </w:r>
      <w:r w:rsidRPr="00201AA8">
        <w:rPr>
          <w:rFonts w:ascii="Trebuchet MS" w:hAnsi="Trebuchet MS" w:cs="Arial"/>
          <w:sz w:val="24"/>
          <w:szCs w:val="24"/>
        </w:rPr>
        <w:t>ț</w:t>
      </w:r>
      <w:r w:rsidRPr="00201AA8">
        <w:rPr>
          <w:rFonts w:ascii="Trebuchet MS" w:hAnsi="Trebuchet MS" w:cs="Helvetica"/>
          <w:sz w:val="24"/>
          <w:szCs w:val="24"/>
        </w:rPr>
        <w:t>ii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bugetare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emise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(</w:t>
      </w:r>
      <w:r w:rsidRPr="00201AA8">
        <w:rPr>
          <w:rFonts w:ascii="Trebuchet MS" w:hAnsi="Trebuchet MS" w:cs="Helvetica-Bold"/>
          <w:b/>
          <w:bCs/>
          <w:sz w:val="24"/>
          <w:szCs w:val="24"/>
        </w:rPr>
        <w:t>50.390</w:t>
      </w:r>
      <w:r w:rsidRPr="00201AA8">
        <w:rPr>
          <w:rFonts w:ascii="Trebuchet MS" w:hAnsi="Trebuchet MS" w:cs="Helvetica"/>
          <w:sz w:val="24"/>
          <w:szCs w:val="24"/>
        </w:rPr>
        <w:t xml:space="preserve">) </w:t>
      </w:r>
      <w:proofErr w:type="spellStart"/>
      <w:r w:rsidRPr="00201AA8">
        <w:rPr>
          <w:rFonts w:ascii="Trebuchet MS" w:hAnsi="Trebuchet MS" w:cs="Arial"/>
          <w:sz w:val="24"/>
          <w:szCs w:val="24"/>
        </w:rPr>
        <w:t>ș</w:t>
      </w:r>
      <w:r w:rsidRPr="00201AA8">
        <w:rPr>
          <w:rFonts w:ascii="Trebuchet MS" w:hAnsi="Trebuchet MS" w:cs="Helvetica"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r w:rsidR="00D378E7">
        <w:rPr>
          <w:rFonts w:ascii="Trebuchet MS" w:hAnsi="Trebuchet MS" w:cs="Helvetica"/>
          <w:sz w:val="24"/>
          <w:szCs w:val="24"/>
        </w:rPr>
        <w:t xml:space="preserve">         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solicit</w:t>
      </w:r>
      <w:r w:rsidRPr="00201AA8">
        <w:rPr>
          <w:rFonts w:ascii="Trebuchet MS" w:hAnsi="Trebuchet MS" w:cs="Arial"/>
          <w:sz w:val="24"/>
          <w:szCs w:val="24"/>
        </w:rPr>
        <w:t>ă</w:t>
      </w:r>
      <w:r w:rsidRPr="00201AA8">
        <w:rPr>
          <w:rFonts w:ascii="Trebuchet MS" w:hAnsi="Trebuchet MS" w:cs="Helvetica"/>
          <w:sz w:val="24"/>
          <w:szCs w:val="24"/>
        </w:rPr>
        <w:t>rile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aflate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curs de </w:t>
      </w:r>
      <w:proofErr w:type="spellStart"/>
      <w:r w:rsidRPr="00201AA8">
        <w:rPr>
          <w:rFonts w:ascii="Trebuchet MS" w:hAnsi="Trebuchet MS" w:cs="Helvetica"/>
          <w:sz w:val="24"/>
          <w:szCs w:val="24"/>
        </w:rPr>
        <w:t>solu</w:t>
      </w:r>
      <w:r w:rsidRPr="00201AA8">
        <w:rPr>
          <w:rFonts w:ascii="Trebuchet MS" w:hAnsi="Trebuchet MS" w:cs="Arial"/>
          <w:sz w:val="24"/>
          <w:szCs w:val="24"/>
        </w:rPr>
        <w:t>ț</w:t>
      </w:r>
      <w:r w:rsidRPr="00201AA8">
        <w:rPr>
          <w:rFonts w:ascii="Trebuchet MS" w:hAnsi="Trebuchet MS" w:cs="Helvetica"/>
          <w:sz w:val="24"/>
          <w:szCs w:val="24"/>
        </w:rPr>
        <w:t>ionare</w:t>
      </w:r>
      <w:proofErr w:type="spellEnd"/>
      <w:r w:rsidRPr="00201AA8">
        <w:rPr>
          <w:rFonts w:ascii="Trebuchet MS" w:hAnsi="Trebuchet MS" w:cs="Helvetica"/>
          <w:sz w:val="24"/>
          <w:szCs w:val="24"/>
        </w:rPr>
        <w:t xml:space="preserve"> (</w:t>
      </w:r>
      <w:r w:rsidRPr="00201AA8">
        <w:rPr>
          <w:rFonts w:ascii="Trebuchet MS" w:hAnsi="Trebuchet MS" w:cs="Helvetica-Bold"/>
          <w:b/>
          <w:bCs/>
          <w:sz w:val="24"/>
          <w:szCs w:val="24"/>
        </w:rPr>
        <w:t>52.331</w:t>
      </w:r>
      <w:r w:rsidRPr="00201AA8">
        <w:rPr>
          <w:rFonts w:ascii="Trebuchet MS" w:hAnsi="Trebuchet MS" w:cs="Helvetica"/>
          <w:sz w:val="24"/>
          <w:szCs w:val="24"/>
        </w:rPr>
        <w:t xml:space="preserve">),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f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a se </w:t>
      </w:r>
      <w:proofErr w:type="spellStart"/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ine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cont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faptul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totalul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98.758 se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reg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sesc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atât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cele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 w:rsidRPr="00FF78A3">
        <w:rPr>
          <w:rFonts w:ascii="Trebuchet MS" w:hAnsi="Trebuchet MS" w:cs="Helvetica-Bold"/>
          <w:b/>
          <w:bCs/>
          <w:sz w:val="24"/>
          <w:szCs w:val="24"/>
          <w:u w:val="single"/>
        </w:rPr>
        <w:t>13.282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respinse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cât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,Bold"/>
          <w:bCs/>
          <w:sz w:val="24"/>
          <w:szCs w:val="24"/>
        </w:rPr>
        <w:t>ș</w:t>
      </w:r>
      <w:r w:rsidRPr="00201AA8">
        <w:rPr>
          <w:rFonts w:ascii="Trebuchet MS" w:hAnsi="Trebuchet MS" w:cs="Helvetica-Bold"/>
          <w:b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diferen</w:t>
      </w:r>
      <w:r w:rsidRPr="00201AA8">
        <w:rPr>
          <w:rFonts w:ascii="Trebuchet MS" w:hAnsi="Trebuchet MS" w:cs="Arial,Bold"/>
          <w:bCs/>
          <w:sz w:val="24"/>
          <w:szCs w:val="24"/>
        </w:rPr>
        <w:t>ț</w:t>
      </w:r>
      <w:r w:rsidRPr="00201AA8">
        <w:rPr>
          <w:rFonts w:ascii="Trebuchet MS" w:hAnsi="Trebuchet MS" w:cs="Helvetica-Bold"/>
          <w:bCs/>
          <w:sz w:val="24"/>
          <w:szCs w:val="24"/>
        </w:rPr>
        <w:t>a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de </w:t>
      </w:r>
      <w:r w:rsidRPr="00A7213A">
        <w:rPr>
          <w:rFonts w:ascii="Trebuchet MS" w:hAnsi="Trebuchet MS" w:cs="Helvetica-Bold"/>
          <w:b/>
          <w:bCs/>
          <w:sz w:val="24"/>
          <w:szCs w:val="24"/>
          <w:u w:val="single"/>
        </w:rPr>
        <w:t>86.476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>
        <w:rPr>
          <w:rFonts w:ascii="Trebuchet MS" w:hAnsi="Trebuchet MS" w:cs="Helvetica-Bold"/>
          <w:bCs/>
          <w:sz w:val="24"/>
          <w:szCs w:val="24"/>
        </w:rPr>
        <w:t xml:space="preserve">de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solicit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r w:rsidRPr="00201AA8">
        <w:rPr>
          <w:rFonts w:ascii="Trebuchet MS" w:hAnsi="Trebuchet MS" w:cs="Helvetica-Bold"/>
          <w:bCs/>
          <w:sz w:val="24"/>
          <w:szCs w:val="24"/>
        </w:rPr>
        <w:t>ri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pentru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care s-au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emis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Certificate de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atestare</w:t>
      </w:r>
      <w:proofErr w:type="spellEnd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Oblique"/>
          <w:bCs/>
          <w:i/>
          <w:iCs/>
          <w:sz w:val="24"/>
          <w:szCs w:val="24"/>
        </w:rPr>
        <w:t>fiscal</w:t>
      </w:r>
      <w:r w:rsidRPr="00201AA8">
        <w:rPr>
          <w:rFonts w:ascii="Trebuchet MS" w:hAnsi="Trebuchet MS" w:cs="Arial,BoldItalic"/>
          <w:bCs/>
          <w:i/>
          <w:i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Italic"/>
          <w:bCs/>
          <w:i/>
          <w:i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Arial,Bold"/>
          <w:bCs/>
          <w:sz w:val="24"/>
          <w:szCs w:val="24"/>
        </w:rPr>
        <w:t>ș</w:t>
      </w:r>
      <w:r w:rsidRPr="00201AA8">
        <w:rPr>
          <w:rFonts w:ascii="Trebuchet MS" w:hAnsi="Trebuchet MS" w:cs="Helvetica-Bold"/>
          <w:bCs/>
          <w:sz w:val="24"/>
          <w:szCs w:val="24"/>
        </w:rPr>
        <w:t>i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care se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afl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pân</w:t>
      </w:r>
      <w:r w:rsidRPr="00201AA8">
        <w:rPr>
          <w:rFonts w:ascii="Trebuchet MS" w:hAnsi="Trebuchet MS" w:cs="Arial,Bold"/>
          <w:bCs/>
          <w:sz w:val="24"/>
          <w:szCs w:val="24"/>
        </w:rPr>
        <w:t>ă</w:t>
      </w:r>
      <w:proofErr w:type="spellEnd"/>
      <w:r w:rsidRPr="00201AA8">
        <w:rPr>
          <w:rFonts w:ascii="Trebuchet MS" w:hAnsi="Trebuchet MS" w:cs="Arial,Bold"/>
          <w:bCs/>
          <w:sz w:val="24"/>
          <w:szCs w:val="24"/>
        </w:rPr>
        <w:t xml:space="preserve"> </w:t>
      </w:r>
      <w:r w:rsidRPr="00201AA8">
        <w:rPr>
          <w:rFonts w:ascii="Trebuchet MS" w:hAnsi="Trebuchet MS" w:cs="Helvetica-Bold"/>
          <w:bCs/>
          <w:sz w:val="24"/>
          <w:szCs w:val="24"/>
        </w:rPr>
        <w:t xml:space="preserve">la data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de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19.12.2024,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în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</w:t>
      </w:r>
      <w:proofErr w:type="spellStart"/>
      <w:r w:rsidRPr="00201AA8">
        <w:rPr>
          <w:rFonts w:ascii="Trebuchet MS" w:hAnsi="Trebuchet MS" w:cs="Helvetica-Bold"/>
          <w:bCs/>
          <w:sz w:val="24"/>
          <w:szCs w:val="24"/>
        </w:rPr>
        <w:t>termenul</w:t>
      </w:r>
      <w:proofErr w:type="spellEnd"/>
      <w:r w:rsidRPr="00201AA8">
        <w:rPr>
          <w:rFonts w:ascii="Trebuchet MS" w:hAnsi="Trebuchet MS" w:cs="Helvetica-Bold"/>
          <w:bCs/>
          <w:sz w:val="24"/>
          <w:szCs w:val="24"/>
        </w:rPr>
        <w:t xml:space="preserve"> legal de plat</w:t>
      </w:r>
      <w:r w:rsidRPr="00201AA8">
        <w:rPr>
          <w:rFonts w:ascii="Trebuchet MS" w:hAnsi="Trebuchet MS" w:cs="Arial,Bold"/>
          <w:bCs/>
          <w:sz w:val="24"/>
          <w:szCs w:val="24"/>
        </w:rPr>
        <w:t>ă.</w:t>
      </w:r>
    </w:p>
    <w:p w:rsidR="00201AA8" w:rsidRDefault="00201AA8" w:rsidP="00201AA8">
      <w:pPr>
        <w:tabs>
          <w:tab w:val="left" w:pos="3990"/>
        </w:tabs>
        <w:jc w:val="both"/>
        <w:rPr>
          <w:rFonts w:ascii="Trebuchet MS" w:hAnsi="Trebuchet MS" w:cs="Arial,Bold"/>
          <w:b/>
          <w:bCs/>
        </w:rPr>
      </w:pPr>
    </w:p>
    <w:p w:rsidR="004C6DD9" w:rsidRDefault="005A4D97" w:rsidP="00201AA8">
      <w:pPr>
        <w:tabs>
          <w:tab w:val="left" w:pos="3990"/>
        </w:tabs>
        <w:jc w:val="right"/>
        <w:rPr>
          <w:rFonts w:ascii="Trebuchet MS" w:hAnsi="Trebuchet MS"/>
          <w:b/>
        </w:rPr>
      </w:pPr>
      <w:r w:rsidRPr="00201AA8">
        <w:rPr>
          <w:rFonts w:ascii="Trebuchet MS" w:hAnsi="Trebuchet MS"/>
          <w:b/>
        </w:rPr>
        <w:t>SERVICIUL</w:t>
      </w:r>
      <w:r>
        <w:rPr>
          <w:rFonts w:ascii="Trebuchet MS" w:hAnsi="Trebuchet MS"/>
          <w:b/>
        </w:rPr>
        <w:t xml:space="preserve"> COMUNICARE, RELAȚII PUBLICE ȘI MASS - MEDIA</w:t>
      </w:r>
    </w:p>
    <w:p w:rsidR="004C6DD9" w:rsidRDefault="004C6DD9">
      <w:pPr>
        <w:pStyle w:val="FrameContents"/>
        <w:spacing w:after="0" w:line="240" w:lineRule="auto"/>
        <w:rPr>
          <w:rFonts w:ascii="Trebuchet MS" w:hAnsi="Trebuchet MS"/>
          <w:color w:val="000000"/>
        </w:rPr>
      </w:pPr>
    </w:p>
    <w:p w:rsidR="004C6DD9" w:rsidRDefault="005A4D97">
      <w:pPr>
        <w:pStyle w:val="FrameContents"/>
        <w:spacing w:after="0" w:line="240" w:lineRule="auto"/>
        <w:rPr>
          <w:rFonts w:ascii="Trebuchet MS" w:hAnsi="Trebuchet MS"/>
          <w:color w:val="000000"/>
          <w:sz w:val="12"/>
          <w:szCs w:val="12"/>
        </w:rPr>
      </w:pPr>
      <w:proofErr w:type="spellStart"/>
      <w:r>
        <w:rPr>
          <w:rFonts w:ascii="Trebuchet MS" w:hAnsi="Trebuchet MS"/>
          <w:color w:val="000000"/>
          <w:sz w:val="12"/>
          <w:szCs w:val="12"/>
        </w:rPr>
        <w:t>Adre</w:t>
      </w:r>
      <w:proofErr w:type="spellEnd"/>
      <w:r>
        <w:rPr>
          <w:rFonts w:ascii="Trebuchet MS" w:hAnsi="Trebuchet MS"/>
          <w:color w:val="000000"/>
          <w:sz w:val="12"/>
          <w:szCs w:val="12"/>
          <w:lang w:val="ro-RO"/>
        </w:rPr>
        <w:t xml:space="preserve">sa: </w:t>
      </w:r>
      <w:r>
        <w:rPr>
          <w:rFonts w:ascii="Trebuchet MS" w:hAnsi="Trebuchet MS"/>
          <w:color w:val="000000"/>
          <w:sz w:val="12"/>
          <w:szCs w:val="12"/>
        </w:rPr>
        <w:t xml:space="preserve">Str. </w:t>
      </w:r>
      <w:proofErr w:type="spellStart"/>
      <w:r>
        <w:rPr>
          <w:rFonts w:ascii="Trebuchet MS" w:hAnsi="Trebuchet MS"/>
          <w:color w:val="000000"/>
          <w:sz w:val="12"/>
          <w:szCs w:val="12"/>
        </w:rPr>
        <w:t>Apolodor</w:t>
      </w:r>
      <w:proofErr w:type="spellEnd"/>
      <w:r>
        <w:rPr>
          <w:rFonts w:ascii="Trebuchet MS" w:hAnsi="Trebuchet MS"/>
          <w:color w:val="000000"/>
          <w:sz w:val="12"/>
          <w:szCs w:val="12"/>
        </w:rPr>
        <w:t xml:space="preserve"> nr.17, </w:t>
      </w:r>
    </w:p>
    <w:p w:rsidR="004C6DD9" w:rsidRDefault="005A4D97">
      <w:pPr>
        <w:pStyle w:val="FrameContents"/>
        <w:spacing w:after="0" w:line="240" w:lineRule="auto"/>
        <w:rPr>
          <w:rFonts w:ascii="Trebuchet MS" w:hAnsi="Trebuchet MS"/>
          <w:sz w:val="12"/>
          <w:szCs w:val="12"/>
        </w:rPr>
      </w:pPr>
      <w:proofErr w:type="gramStart"/>
      <w:r>
        <w:rPr>
          <w:rFonts w:ascii="Trebuchet MS" w:hAnsi="Trebuchet MS"/>
          <w:color w:val="000000"/>
          <w:sz w:val="12"/>
          <w:szCs w:val="12"/>
        </w:rPr>
        <w:t>sector</w:t>
      </w:r>
      <w:proofErr w:type="gramEnd"/>
      <w:r>
        <w:rPr>
          <w:rFonts w:ascii="Trebuchet MS" w:hAnsi="Trebuchet MS"/>
          <w:color w:val="000000"/>
          <w:sz w:val="12"/>
          <w:szCs w:val="12"/>
        </w:rPr>
        <w:t xml:space="preserve"> 5, </w:t>
      </w:r>
      <w:proofErr w:type="spellStart"/>
      <w:r>
        <w:rPr>
          <w:rFonts w:ascii="Trebuchet MS" w:hAnsi="Trebuchet MS"/>
          <w:color w:val="000000"/>
          <w:sz w:val="12"/>
          <w:szCs w:val="12"/>
        </w:rPr>
        <w:t>Bucure</w:t>
      </w:r>
      <w:proofErr w:type="spellEnd"/>
      <w:r>
        <w:rPr>
          <w:rFonts w:ascii="Trebuchet MS" w:hAnsi="Trebuchet MS"/>
          <w:color w:val="000000"/>
          <w:sz w:val="12"/>
          <w:szCs w:val="12"/>
          <w:lang w:val="ro-RO"/>
        </w:rPr>
        <w:t xml:space="preserve">ști, </w:t>
      </w:r>
      <w:r>
        <w:rPr>
          <w:rFonts w:ascii="Trebuchet MS" w:hAnsi="Trebuchet MS"/>
          <w:color w:val="000000"/>
          <w:sz w:val="12"/>
          <w:szCs w:val="12"/>
        </w:rPr>
        <w:t>CP 050741</w:t>
      </w:r>
    </w:p>
    <w:p w:rsidR="004C6DD9" w:rsidRDefault="005A4D97">
      <w:pPr>
        <w:pStyle w:val="FrameContents"/>
        <w:spacing w:after="0" w:line="240" w:lineRule="auto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color w:val="000000"/>
          <w:sz w:val="12"/>
          <w:szCs w:val="12"/>
        </w:rPr>
        <w:t>Tel/fax</w:t>
      </w:r>
      <w:r>
        <w:rPr>
          <w:rFonts w:ascii="Trebuchet MS" w:hAnsi="Trebuchet MS"/>
          <w:color w:val="000000"/>
          <w:sz w:val="12"/>
          <w:szCs w:val="12"/>
          <w:lang w:val="ro-RO"/>
        </w:rPr>
        <w:t>:</w:t>
      </w:r>
      <w:r>
        <w:rPr>
          <w:rFonts w:ascii="Trebuchet MS" w:hAnsi="Trebuchet MS"/>
          <w:color w:val="000000"/>
          <w:sz w:val="12"/>
          <w:szCs w:val="12"/>
        </w:rPr>
        <w:t>021/319.98.57</w:t>
      </w:r>
    </w:p>
    <w:p w:rsidR="004C6DD9" w:rsidRDefault="005A4D97">
      <w:pPr>
        <w:pStyle w:val="FrameContents"/>
        <w:spacing w:after="0" w:line="240" w:lineRule="auto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color w:val="000000"/>
          <w:sz w:val="12"/>
          <w:szCs w:val="12"/>
        </w:rPr>
        <w:t>Email: presa@anaf.ro</w:t>
      </w:r>
    </w:p>
    <w:p w:rsidR="004C6DD9" w:rsidRDefault="005A4D97">
      <w:pPr>
        <w:pStyle w:val="FrameContents"/>
        <w:spacing w:after="0" w:line="240" w:lineRule="auto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color w:val="000000"/>
          <w:sz w:val="12"/>
          <w:szCs w:val="12"/>
        </w:rPr>
        <w:t>www.anaf.ro</w:t>
      </w:r>
    </w:p>
    <w:p w:rsidR="004C6DD9" w:rsidRDefault="004C6DD9">
      <w:pPr>
        <w:pStyle w:val="FrameContents"/>
        <w:spacing w:after="0" w:line="240" w:lineRule="auto"/>
        <w:rPr>
          <w:rFonts w:ascii="Trebuchet MS" w:hAnsi="Trebuchet MS"/>
          <w:sz w:val="24"/>
          <w:szCs w:val="24"/>
        </w:rPr>
      </w:pPr>
    </w:p>
    <w:sectPr w:rsidR="004C6DD9">
      <w:footerReference w:type="default" r:id="rId10"/>
      <w:pgSz w:w="11906" w:h="16838"/>
      <w:pgMar w:top="568" w:right="566" w:bottom="1800" w:left="1701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15" w:rsidRDefault="00AD7D15">
      <w:pPr>
        <w:spacing w:after="0" w:line="240" w:lineRule="auto"/>
      </w:pPr>
      <w:r>
        <w:separator/>
      </w:r>
    </w:p>
  </w:endnote>
  <w:endnote w:type="continuationSeparator" w:id="0">
    <w:p w:rsidR="00AD7D15" w:rsidRDefault="00AD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D9" w:rsidRDefault="00AD7D15">
    <w:pPr>
      <w:pStyle w:val="Footer"/>
    </w:pPr>
    <w:sdt>
      <w:sdtPr>
        <w:id w:val="762579348"/>
      </w:sdtPr>
      <w:sdtEndPr/>
      <w:sdtContent/>
    </w:sdt>
  </w:p>
  <w:p w:rsidR="004C6DD9" w:rsidRDefault="005A4D97">
    <w:pPr>
      <w:pStyle w:val="Footer"/>
      <w:rPr>
        <w:rFonts w:ascii="Trebuchet MS" w:hAnsi="Trebuchet MS"/>
      </w:rPr>
    </w:pPr>
    <w:r>
      <w:rPr>
        <w:rFonts w:ascii="Trebuchet MS" w:eastAsia="Franklin Gothic Demi" w:hAnsi="Trebuchet MS" w:cs="Arial"/>
        <w:b/>
        <w:bCs/>
        <w:color w:val="000000"/>
        <w:sz w:val="18"/>
        <w:szCs w:val="18"/>
        <w:lang w:val="ro-RO"/>
      </w:rPr>
      <w:t>Document care conține date cu caracter personal protejate de prevederile Regulamentului (UE) 2016/679</w:t>
    </w:r>
  </w:p>
  <w:p w:rsidR="004C6DD9" w:rsidRDefault="005A4D97">
    <w:pPr>
      <w:pStyle w:val="Footer"/>
      <w:jc w:val="right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PAGE </w:instrText>
    </w:r>
    <w:r>
      <w:rPr>
        <w:bCs/>
        <w:sz w:val="24"/>
        <w:szCs w:val="24"/>
      </w:rPr>
      <w:fldChar w:fldCharType="separate"/>
    </w:r>
    <w:r w:rsidR="00D935DD">
      <w:rPr>
        <w:bCs/>
        <w:noProof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rPr>
        <w:bCs/>
        <w:sz w:val="24"/>
        <w:szCs w:val="24"/>
      </w:rPr>
      <w:t>/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NUMPAGES </w:instrText>
    </w:r>
    <w:r>
      <w:rPr>
        <w:bCs/>
        <w:sz w:val="24"/>
        <w:szCs w:val="24"/>
      </w:rPr>
      <w:fldChar w:fldCharType="separate"/>
    </w:r>
    <w:r w:rsidR="00D935DD">
      <w:rPr>
        <w:bCs/>
        <w:noProof/>
        <w:sz w:val="24"/>
        <w:szCs w:val="24"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15" w:rsidRDefault="00AD7D15">
      <w:pPr>
        <w:spacing w:after="0" w:line="240" w:lineRule="auto"/>
      </w:pPr>
      <w:r>
        <w:separator/>
      </w:r>
    </w:p>
  </w:footnote>
  <w:footnote w:type="continuationSeparator" w:id="0">
    <w:p w:rsidR="00AD7D15" w:rsidRDefault="00AD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7A89"/>
    <w:multiLevelType w:val="multilevel"/>
    <w:tmpl w:val="4EB25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282CF3"/>
    <w:multiLevelType w:val="multilevel"/>
    <w:tmpl w:val="206406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7D766D03"/>
    <w:multiLevelType w:val="multilevel"/>
    <w:tmpl w:val="D4A41E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9"/>
    <w:rsid w:val="00201AA8"/>
    <w:rsid w:val="0041412F"/>
    <w:rsid w:val="004C6DD9"/>
    <w:rsid w:val="005342FD"/>
    <w:rsid w:val="005A4D97"/>
    <w:rsid w:val="006D2EB9"/>
    <w:rsid w:val="00800621"/>
    <w:rsid w:val="00827868"/>
    <w:rsid w:val="00883E4D"/>
    <w:rsid w:val="009A21FD"/>
    <w:rsid w:val="00A7213A"/>
    <w:rsid w:val="00AD7D15"/>
    <w:rsid w:val="00B40BD7"/>
    <w:rsid w:val="00B5560E"/>
    <w:rsid w:val="00C20ECE"/>
    <w:rsid w:val="00CA4122"/>
    <w:rsid w:val="00D00044"/>
    <w:rsid w:val="00D378E7"/>
    <w:rsid w:val="00D935DD"/>
    <w:rsid w:val="00F01791"/>
    <w:rsid w:val="00FE5E4A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81CCD-F641-437B-BB8F-513856F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7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yperlink1">
    <w:name w:val="Hyperlink1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WW8Num3z0">
    <w:name w:val="WW8Num3z0"/>
    <w:qFormat/>
    <w:rPr>
      <w:rFonts w:cs="Arial"/>
      <w:lang w:val="ro-RO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otnoteCharacters">
    <w:name w:val="Footnote Characters"/>
    <w:basedOn w:val="DefaultParagraphFont"/>
    <w:unhideWhenUsed/>
    <w:qFormat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Calibri" w:eastAsia="Calibri" w:hAnsi="Calibri" w:cs="Times New Roman"/>
      <w:sz w:val="18"/>
      <w:szCs w:val="18"/>
    </w:rPr>
  </w:style>
  <w:style w:type="character" w:customStyle="1" w:styleId="Fontdeparagrafimplicit">
    <w:name w:val="Font de paragraf implicit"/>
    <w:uiPriority w:val="6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pPr>
      <w:snapToGrid w:val="0"/>
    </w:pPr>
    <w:rPr>
      <w:rFonts w:ascii="Calibri" w:eastAsia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aracterCaracter">
    <w:name w:val="Caracter Caracter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rameContents">
    <w:name w:val="Frame Contents"/>
    <w:basedOn w:val="Normal"/>
    <w:qFormat/>
  </w:style>
  <w:style w:type="paragraph" w:customStyle="1" w:styleId="BodyText1">
    <w:name w:val="Body Text1"/>
    <w:basedOn w:val="Normal"/>
    <w:uiPriority w:val="6"/>
    <w:qFormat/>
    <w:pPr>
      <w:widowControl w:val="0"/>
      <w:spacing w:after="240" w:line="288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uiPriority w:val="2"/>
    <w:qFormat/>
    <w:pPr>
      <w:spacing w:after="5"/>
      <w:ind w:left="25" w:hanging="9"/>
      <w:jc w:val="both"/>
    </w:pPr>
    <w:rPr>
      <w:rFonts w:ascii="Tahoma" w:eastAsia="Tahoma" w:hAnsi="Tahoma" w:cs="Tahoma"/>
      <w:color w:val="000000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1262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8C"/>
    <w:pPr>
      <w:ind w:left="720"/>
      <w:contextualSpacing/>
    </w:pPr>
  </w:style>
  <w:style w:type="character" w:styleId="Hyperlink">
    <w:name w:val="Hyperlink"/>
    <w:basedOn w:val="DefaultParagraphFont"/>
    <w:uiPriority w:val="7"/>
    <w:qFormat/>
    <w:rsid w:val="006D2E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dc:description/>
  <cp:lastModifiedBy>OVIDIU-CRISTIAN CLIM</cp:lastModifiedBy>
  <cp:revision>2</cp:revision>
  <cp:lastPrinted>2024-10-09T08:46:00Z</cp:lastPrinted>
  <dcterms:created xsi:type="dcterms:W3CDTF">2024-12-05T14:27:00Z</dcterms:created>
  <dcterms:modified xsi:type="dcterms:W3CDTF">2024-12-05T14:27:00Z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38E2102E7609437084C4AC05532ED91D</vt:lpwstr>
  </property>
  <property fmtid="{D5CDD505-2E9C-101B-9397-08002B2CF9AE}" pid="4" name="KSOProductBuildVer">
    <vt:lpwstr>1033-11.2.0.10463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